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F" w:rsidRPr="001D38AA" w:rsidRDefault="004E42DF" w:rsidP="00D01C08">
      <w:pPr>
        <w:tabs>
          <w:tab w:val="left" w:pos="5954"/>
        </w:tabs>
        <w:jc w:val="both"/>
        <w:rPr>
          <w:rFonts w:ascii="Arial" w:hAnsi="Arial" w:cs="Arial"/>
          <w:b/>
          <w:szCs w:val="24"/>
        </w:rPr>
      </w:pPr>
      <w:r w:rsidRPr="001D38AA">
        <w:rPr>
          <w:rFonts w:ascii="Arial" w:hAnsi="Arial" w:cs="Arial"/>
          <w:b/>
          <w:szCs w:val="24"/>
        </w:rPr>
        <w:t>Bezirksregierung Köln</w:t>
      </w:r>
      <w:r w:rsidRPr="001D38AA">
        <w:rPr>
          <w:rFonts w:ascii="Arial" w:hAnsi="Arial" w:cs="Arial"/>
          <w:b/>
          <w:szCs w:val="24"/>
        </w:rPr>
        <w:tab/>
      </w:r>
      <w:r w:rsidR="00D01C08">
        <w:rPr>
          <w:rFonts w:ascii="Arial" w:hAnsi="Arial" w:cs="Arial"/>
          <w:b/>
          <w:szCs w:val="24"/>
        </w:rPr>
        <w:t xml:space="preserve">  </w:t>
      </w:r>
      <w:r w:rsidRPr="001D38AA">
        <w:rPr>
          <w:rFonts w:ascii="Arial" w:hAnsi="Arial" w:cs="Arial"/>
          <w:b/>
          <w:szCs w:val="24"/>
        </w:rPr>
        <w:t xml:space="preserve">50667 Köln, </w:t>
      </w:r>
      <w:r w:rsidR="0069252A">
        <w:rPr>
          <w:rFonts w:ascii="Arial" w:hAnsi="Arial" w:cs="Arial"/>
          <w:b/>
          <w:szCs w:val="24"/>
        </w:rPr>
        <w:t>den 02</w:t>
      </w:r>
      <w:r w:rsidR="0069252A">
        <w:rPr>
          <w:rFonts w:ascii="Arial" w:hAnsi="Arial" w:cs="Arial"/>
          <w:szCs w:val="24"/>
          <w:vertAlign w:val="subscript"/>
        </w:rPr>
        <w:t>.</w:t>
      </w:r>
      <w:r w:rsidR="0069252A">
        <w:rPr>
          <w:rFonts w:ascii="Arial" w:hAnsi="Arial" w:cs="Arial"/>
          <w:b/>
          <w:szCs w:val="24"/>
        </w:rPr>
        <w:t>07.</w:t>
      </w:r>
      <w:r w:rsidR="0044484F">
        <w:rPr>
          <w:rFonts w:ascii="Arial" w:hAnsi="Arial" w:cs="Arial"/>
          <w:b/>
          <w:szCs w:val="24"/>
        </w:rPr>
        <w:t>2018</w:t>
      </w:r>
    </w:p>
    <w:p w:rsidR="004E42DF" w:rsidRDefault="0041779A" w:rsidP="004E42DF">
      <w:pPr>
        <w:tabs>
          <w:tab w:val="left" w:pos="5954"/>
          <w:tab w:val="left" w:pos="6804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Dezernat 33</w:t>
      </w:r>
      <w:r>
        <w:rPr>
          <w:rFonts w:ascii="Arial" w:hAnsi="Arial" w:cs="Arial"/>
          <w:b/>
          <w:szCs w:val="24"/>
        </w:rPr>
        <w:tab/>
        <w:t xml:space="preserve">  </w:t>
      </w:r>
      <w:r w:rsidR="004E42DF" w:rsidRPr="001D38AA">
        <w:rPr>
          <w:rFonts w:ascii="Arial" w:hAnsi="Arial" w:cs="Arial"/>
          <w:b/>
          <w:szCs w:val="24"/>
        </w:rPr>
        <w:t>Zeughausstraße 2-10</w:t>
      </w:r>
    </w:p>
    <w:p w:rsidR="004E42DF" w:rsidRPr="004E42DF" w:rsidRDefault="004E42DF" w:rsidP="004E42DF">
      <w:pPr>
        <w:pStyle w:val="berschrift1"/>
        <w:tabs>
          <w:tab w:val="left" w:pos="5954"/>
          <w:tab w:val="left" w:pos="6804"/>
        </w:tabs>
        <w:ind w:right="-1"/>
        <w:jc w:val="left"/>
        <w:rPr>
          <w:rFonts w:ascii="Arial" w:hAnsi="Arial" w:cs="Arial"/>
          <w:sz w:val="24"/>
          <w:szCs w:val="24"/>
          <w:u w:val="none"/>
        </w:rPr>
      </w:pPr>
      <w:r w:rsidRPr="004E42DF">
        <w:rPr>
          <w:rFonts w:ascii="Arial" w:hAnsi="Arial" w:cs="Arial"/>
          <w:sz w:val="24"/>
          <w:szCs w:val="24"/>
          <w:u w:val="none"/>
        </w:rPr>
        <w:t>-Ländli</w:t>
      </w:r>
      <w:r w:rsidR="0041779A">
        <w:rPr>
          <w:rFonts w:ascii="Arial" w:hAnsi="Arial" w:cs="Arial"/>
          <w:sz w:val="24"/>
          <w:szCs w:val="24"/>
          <w:u w:val="none"/>
        </w:rPr>
        <w:t>che Entwicklung, Bodenordnung-</w:t>
      </w:r>
      <w:r w:rsidR="0041779A">
        <w:rPr>
          <w:rFonts w:ascii="Arial" w:hAnsi="Arial" w:cs="Arial"/>
          <w:sz w:val="24"/>
          <w:szCs w:val="24"/>
          <w:u w:val="none"/>
        </w:rPr>
        <w:tab/>
        <w:t xml:space="preserve">  </w:t>
      </w:r>
      <w:r w:rsidRPr="004E42DF">
        <w:rPr>
          <w:rFonts w:ascii="Arial" w:hAnsi="Arial" w:cs="Arial"/>
          <w:sz w:val="24"/>
          <w:szCs w:val="24"/>
          <w:u w:val="none"/>
        </w:rPr>
        <w:t xml:space="preserve">Tel.: 0221 / 147 - </w:t>
      </w:r>
      <w:r w:rsidR="0041779A">
        <w:rPr>
          <w:rFonts w:ascii="Arial" w:hAnsi="Arial" w:cs="Arial"/>
          <w:sz w:val="24"/>
          <w:szCs w:val="24"/>
          <w:u w:val="none"/>
        </w:rPr>
        <w:t>2033</w:t>
      </w:r>
    </w:p>
    <w:p w:rsidR="004E42DF" w:rsidRDefault="004E42DF" w:rsidP="004E42DF">
      <w:pPr>
        <w:pStyle w:val="berschrift1"/>
        <w:rPr>
          <w:rFonts w:ascii="Arial" w:hAnsi="Arial" w:cs="Arial"/>
        </w:rPr>
      </w:pPr>
    </w:p>
    <w:p w:rsidR="004E42DF" w:rsidRPr="00BD2CFF" w:rsidRDefault="00DD2AA4" w:rsidP="004E42DF">
      <w:pPr>
        <w:pStyle w:val="berschrift1"/>
        <w:jc w:val="left"/>
        <w:rPr>
          <w:rFonts w:ascii="Arial" w:hAnsi="Arial" w:cs="Arial"/>
          <w:sz w:val="24"/>
          <w:szCs w:val="24"/>
          <w:u w:val="none"/>
        </w:rPr>
      </w:pPr>
      <w:r w:rsidRPr="00BD2CFF">
        <w:rPr>
          <w:rFonts w:ascii="Arial" w:hAnsi="Arial" w:cs="Arial"/>
          <w:sz w:val="24"/>
          <w:szCs w:val="24"/>
          <w:u w:val="none"/>
        </w:rPr>
        <w:t xml:space="preserve">Flurbereinigung </w:t>
      </w:r>
      <w:r w:rsidR="00E44E88">
        <w:rPr>
          <w:rFonts w:ascii="Arial" w:hAnsi="Arial" w:cs="Arial"/>
          <w:sz w:val="24"/>
          <w:szCs w:val="24"/>
          <w:u w:val="none"/>
        </w:rPr>
        <w:t>Langerwehe</w:t>
      </w:r>
    </w:p>
    <w:p w:rsidR="004E42DF" w:rsidRPr="001D38AA" w:rsidRDefault="004E42DF" w:rsidP="004E42DF">
      <w:pPr>
        <w:jc w:val="both"/>
        <w:rPr>
          <w:rFonts w:ascii="Arial" w:hAnsi="Arial" w:cs="Arial"/>
          <w:b/>
        </w:rPr>
      </w:pPr>
      <w:r w:rsidRPr="001D38AA">
        <w:rPr>
          <w:rFonts w:ascii="Arial" w:hAnsi="Arial" w:cs="Arial"/>
          <w:b/>
        </w:rPr>
        <w:t>Az.: 33.4</w:t>
      </w:r>
      <w:r w:rsidR="00E44E88">
        <w:rPr>
          <w:rFonts w:ascii="Arial" w:hAnsi="Arial" w:cs="Arial"/>
          <w:b/>
        </w:rPr>
        <w:t>5</w:t>
      </w:r>
      <w:r w:rsidRPr="001D38AA">
        <w:rPr>
          <w:rFonts w:ascii="Arial" w:hAnsi="Arial" w:cs="Arial"/>
          <w:b/>
        </w:rPr>
        <w:t xml:space="preserve"> -1</w:t>
      </w:r>
      <w:r>
        <w:rPr>
          <w:rFonts w:ascii="Arial" w:hAnsi="Arial" w:cs="Arial"/>
          <w:b/>
        </w:rPr>
        <w:t>1</w:t>
      </w:r>
      <w:r w:rsidRPr="001D38AA">
        <w:rPr>
          <w:rFonts w:ascii="Arial" w:hAnsi="Arial" w:cs="Arial"/>
          <w:b/>
        </w:rPr>
        <w:t xml:space="preserve"> </w:t>
      </w:r>
      <w:r w:rsidR="00DD2AA4">
        <w:rPr>
          <w:rFonts w:ascii="Arial" w:hAnsi="Arial" w:cs="Arial"/>
          <w:b/>
        </w:rPr>
        <w:t xml:space="preserve">93 </w:t>
      </w:r>
      <w:r w:rsidR="00E44E88">
        <w:rPr>
          <w:rFonts w:ascii="Arial" w:hAnsi="Arial" w:cs="Arial"/>
          <w:b/>
        </w:rPr>
        <w:t>3</w:t>
      </w:r>
      <w:r w:rsidRPr="001D38AA">
        <w:rPr>
          <w:rFonts w:ascii="Arial" w:hAnsi="Arial" w:cs="Arial"/>
          <w:b/>
        </w:rPr>
        <w:t>-</w:t>
      </w:r>
    </w:p>
    <w:p w:rsidR="00717A43" w:rsidRDefault="00717A43">
      <w:pPr>
        <w:ind w:right="282"/>
        <w:jc w:val="center"/>
        <w:rPr>
          <w:rFonts w:ascii="Arial" w:hAnsi="Arial" w:cs="Arial"/>
          <w:b/>
          <w:sz w:val="28"/>
          <w:u w:val="single"/>
        </w:rPr>
      </w:pPr>
    </w:p>
    <w:p w:rsidR="0094547F" w:rsidRPr="00BD2CFF" w:rsidRDefault="0094547F">
      <w:pPr>
        <w:ind w:right="28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2CFF">
        <w:rPr>
          <w:rFonts w:ascii="Arial" w:hAnsi="Arial" w:cs="Arial"/>
          <w:b/>
          <w:sz w:val="32"/>
          <w:szCs w:val="32"/>
          <w:u w:val="single"/>
        </w:rPr>
        <w:t>Schlussfeststellung</w:t>
      </w:r>
    </w:p>
    <w:p w:rsidR="0094547F" w:rsidRPr="00DD3F57" w:rsidRDefault="0094547F">
      <w:pPr>
        <w:ind w:right="282"/>
        <w:rPr>
          <w:rFonts w:ascii="Arial" w:hAnsi="Arial" w:cs="Arial"/>
        </w:rPr>
      </w:pPr>
    </w:p>
    <w:p w:rsidR="0094547F" w:rsidRPr="00DD3F57" w:rsidRDefault="0094547F">
      <w:pPr>
        <w:ind w:right="282"/>
        <w:rPr>
          <w:rFonts w:ascii="Arial" w:hAnsi="Arial" w:cs="Arial"/>
        </w:rPr>
      </w:pPr>
    </w:p>
    <w:p w:rsidR="0094547F" w:rsidRPr="00DD3F57" w:rsidRDefault="0094547F" w:rsidP="00E44E88">
      <w:pPr>
        <w:ind w:right="284"/>
        <w:jc w:val="both"/>
        <w:rPr>
          <w:rFonts w:ascii="Arial" w:hAnsi="Arial" w:cs="Arial"/>
        </w:rPr>
      </w:pPr>
      <w:r w:rsidRPr="00DD3F57">
        <w:rPr>
          <w:rFonts w:ascii="Arial" w:hAnsi="Arial" w:cs="Arial"/>
        </w:rPr>
        <w:t xml:space="preserve">In dem Flurbereinigungsverfahren </w:t>
      </w:r>
      <w:r w:rsidR="00E44E88">
        <w:rPr>
          <w:rFonts w:ascii="Arial" w:hAnsi="Arial" w:cs="Arial"/>
        </w:rPr>
        <w:t>Langerwehe</w:t>
      </w:r>
      <w:r w:rsidRPr="00DD3F57">
        <w:rPr>
          <w:rFonts w:ascii="Arial" w:hAnsi="Arial" w:cs="Arial"/>
        </w:rPr>
        <w:t xml:space="preserve"> wird hiermit gemäß § 149 des Flurb</w:t>
      </w:r>
      <w:r w:rsidRPr="00DD3F57">
        <w:rPr>
          <w:rFonts w:ascii="Arial" w:hAnsi="Arial" w:cs="Arial"/>
        </w:rPr>
        <w:t>e</w:t>
      </w:r>
      <w:r w:rsidRPr="00DD3F57">
        <w:rPr>
          <w:rFonts w:ascii="Arial" w:hAnsi="Arial" w:cs="Arial"/>
        </w:rPr>
        <w:t xml:space="preserve">reinigungsgesetzes (FlurbG) </w:t>
      </w:r>
      <w:r w:rsidR="004E42DF" w:rsidRPr="001D38AA">
        <w:rPr>
          <w:rFonts w:ascii="Arial" w:hAnsi="Arial" w:cs="Arial"/>
        </w:rPr>
        <w:t>in der Fassung der Bekanntmachung vom 16.03.1976 (</w:t>
      </w:r>
      <w:r w:rsidR="004E42DF">
        <w:rPr>
          <w:rFonts w:ascii="Arial" w:hAnsi="Arial" w:cs="Arial"/>
        </w:rPr>
        <w:t>BGBl. </w:t>
      </w:r>
      <w:r w:rsidR="004E42DF" w:rsidRPr="001D38AA">
        <w:rPr>
          <w:rFonts w:ascii="Arial" w:hAnsi="Arial" w:cs="Arial"/>
        </w:rPr>
        <w:t xml:space="preserve">I </w:t>
      </w:r>
      <w:r w:rsidR="004E42DF">
        <w:rPr>
          <w:rFonts w:ascii="Arial" w:hAnsi="Arial" w:cs="Arial"/>
        </w:rPr>
        <w:t>S. </w:t>
      </w:r>
      <w:r w:rsidR="004E42DF" w:rsidRPr="001D38AA">
        <w:rPr>
          <w:rFonts w:ascii="Arial" w:hAnsi="Arial" w:cs="Arial"/>
        </w:rPr>
        <w:t>546), zuletzt geändert durch Gesetz vom 19.12.2008 (</w:t>
      </w:r>
      <w:r w:rsidR="004E42DF">
        <w:rPr>
          <w:rFonts w:ascii="Arial" w:hAnsi="Arial" w:cs="Arial"/>
        </w:rPr>
        <w:t>BGBl. </w:t>
      </w:r>
      <w:r w:rsidR="004E42DF" w:rsidRPr="001D38AA">
        <w:rPr>
          <w:rFonts w:ascii="Arial" w:hAnsi="Arial" w:cs="Arial"/>
        </w:rPr>
        <w:t xml:space="preserve">I </w:t>
      </w:r>
      <w:r w:rsidR="004E42DF">
        <w:rPr>
          <w:rFonts w:ascii="Arial" w:hAnsi="Arial" w:cs="Arial"/>
        </w:rPr>
        <w:t>S. </w:t>
      </w:r>
      <w:r w:rsidR="004E42DF" w:rsidRPr="001D38AA">
        <w:rPr>
          <w:rFonts w:ascii="Arial" w:hAnsi="Arial" w:cs="Arial"/>
        </w:rPr>
        <w:t>2794),</w:t>
      </w:r>
      <w:r w:rsidR="00E816B6">
        <w:rPr>
          <w:rFonts w:ascii="Arial" w:hAnsi="Arial" w:cs="Arial"/>
        </w:rPr>
        <w:t xml:space="preserve"> </w:t>
      </w:r>
      <w:r w:rsidRPr="00DD3F57">
        <w:rPr>
          <w:rFonts w:ascii="Arial" w:hAnsi="Arial" w:cs="Arial"/>
        </w:rPr>
        <w:t>die Schlussfeststellung angeordnet</w:t>
      </w:r>
      <w:r w:rsidR="001634A8" w:rsidRPr="00DD3F57">
        <w:rPr>
          <w:rFonts w:ascii="Arial" w:hAnsi="Arial" w:cs="Arial"/>
        </w:rPr>
        <w:t>.</w:t>
      </w:r>
      <w:r w:rsidRPr="00DD3F57">
        <w:rPr>
          <w:rFonts w:ascii="Arial" w:hAnsi="Arial" w:cs="Arial"/>
        </w:rPr>
        <w:t xml:space="preserve"> </w:t>
      </w:r>
      <w:r w:rsidR="001634A8" w:rsidRPr="00DD3F57">
        <w:rPr>
          <w:rFonts w:ascii="Arial" w:hAnsi="Arial" w:cs="Arial"/>
        </w:rPr>
        <w:t>E</w:t>
      </w:r>
      <w:r w:rsidRPr="00DD3F57">
        <w:rPr>
          <w:rFonts w:ascii="Arial" w:hAnsi="Arial" w:cs="Arial"/>
        </w:rPr>
        <w:t>s wird festgestellt, dass</w:t>
      </w:r>
    </w:p>
    <w:p w:rsidR="0094547F" w:rsidRPr="00DD3F57" w:rsidRDefault="0094547F" w:rsidP="00E0575D">
      <w:pPr>
        <w:spacing w:line="360" w:lineRule="auto"/>
        <w:ind w:right="284"/>
        <w:jc w:val="both"/>
        <w:rPr>
          <w:rFonts w:ascii="Arial" w:hAnsi="Arial" w:cs="Arial"/>
        </w:rPr>
      </w:pPr>
    </w:p>
    <w:p w:rsidR="0094547F" w:rsidRPr="00DD3F57" w:rsidRDefault="0094547F" w:rsidP="00E44E88">
      <w:pPr>
        <w:numPr>
          <w:ilvl w:val="0"/>
          <w:numId w:val="1"/>
        </w:numPr>
        <w:spacing w:after="120"/>
        <w:ind w:left="567" w:right="284" w:hanging="567"/>
        <w:jc w:val="both"/>
        <w:rPr>
          <w:rFonts w:ascii="Arial" w:hAnsi="Arial" w:cs="Arial"/>
        </w:rPr>
      </w:pPr>
      <w:r w:rsidRPr="00DD3F57">
        <w:rPr>
          <w:rFonts w:ascii="Arial" w:hAnsi="Arial" w:cs="Arial"/>
        </w:rPr>
        <w:t xml:space="preserve">die Ausführung </w:t>
      </w:r>
      <w:r w:rsidR="00AC25B0">
        <w:rPr>
          <w:rFonts w:ascii="Arial" w:hAnsi="Arial" w:cs="Arial"/>
        </w:rPr>
        <w:t xml:space="preserve">des Flurbereinigungsverfahrens </w:t>
      </w:r>
      <w:r w:rsidRPr="00DD3F57">
        <w:rPr>
          <w:rFonts w:ascii="Arial" w:hAnsi="Arial" w:cs="Arial"/>
        </w:rPr>
        <w:t xml:space="preserve">nach dem Flurbereinigungsplan und </w:t>
      </w:r>
      <w:r w:rsidR="00AC25B0">
        <w:rPr>
          <w:rFonts w:ascii="Arial" w:hAnsi="Arial" w:cs="Arial"/>
        </w:rPr>
        <w:t xml:space="preserve">den </w:t>
      </w:r>
      <w:r w:rsidRPr="00DD3F57">
        <w:rPr>
          <w:rFonts w:ascii="Arial" w:hAnsi="Arial" w:cs="Arial"/>
        </w:rPr>
        <w:t>d</w:t>
      </w:r>
      <w:r w:rsidR="00E816B6">
        <w:rPr>
          <w:rFonts w:ascii="Arial" w:hAnsi="Arial" w:cs="Arial"/>
        </w:rPr>
        <w:t xml:space="preserve">azu ergangenen </w:t>
      </w:r>
      <w:r w:rsidRPr="00DD3F57">
        <w:rPr>
          <w:rFonts w:ascii="Arial" w:hAnsi="Arial" w:cs="Arial"/>
        </w:rPr>
        <w:t xml:space="preserve">Nachträgen </w:t>
      </w:r>
      <w:r w:rsidR="00E816B6">
        <w:rPr>
          <w:rFonts w:ascii="Arial" w:hAnsi="Arial" w:cs="Arial"/>
        </w:rPr>
        <w:t xml:space="preserve">1 bis </w:t>
      </w:r>
      <w:r w:rsidR="00E44E88">
        <w:rPr>
          <w:rFonts w:ascii="Arial" w:hAnsi="Arial" w:cs="Arial"/>
        </w:rPr>
        <w:t>6</w:t>
      </w:r>
      <w:r w:rsidR="00E816B6">
        <w:rPr>
          <w:rFonts w:ascii="Arial" w:hAnsi="Arial" w:cs="Arial"/>
        </w:rPr>
        <w:t xml:space="preserve"> </w:t>
      </w:r>
      <w:r w:rsidRPr="00DD3F57">
        <w:rPr>
          <w:rFonts w:ascii="Arial" w:hAnsi="Arial" w:cs="Arial"/>
        </w:rPr>
        <w:t>bewirkt ist,</w:t>
      </w:r>
    </w:p>
    <w:p w:rsidR="00C06BB9" w:rsidRDefault="0094547F" w:rsidP="00E44E88">
      <w:pPr>
        <w:numPr>
          <w:ilvl w:val="0"/>
          <w:numId w:val="1"/>
        </w:numPr>
        <w:spacing w:after="120"/>
        <w:ind w:left="567" w:right="284" w:hanging="567"/>
        <w:jc w:val="both"/>
        <w:rPr>
          <w:rFonts w:ascii="Arial" w:hAnsi="Arial" w:cs="Arial"/>
        </w:rPr>
      </w:pPr>
      <w:r w:rsidRPr="00DD3F57">
        <w:rPr>
          <w:rFonts w:ascii="Arial" w:hAnsi="Arial" w:cs="Arial"/>
        </w:rPr>
        <w:t>den Beteiligten keine Ansprüche mehr zustehen, die im Flurbereinigungsverfa</w:t>
      </w:r>
      <w:r w:rsidRPr="00DD3F57">
        <w:rPr>
          <w:rFonts w:ascii="Arial" w:hAnsi="Arial" w:cs="Arial"/>
        </w:rPr>
        <w:t>h</w:t>
      </w:r>
      <w:r w:rsidRPr="00DD3F57">
        <w:rPr>
          <w:rFonts w:ascii="Arial" w:hAnsi="Arial" w:cs="Arial"/>
        </w:rPr>
        <w:t>ren hätten berücksichtigt werden müssen</w:t>
      </w:r>
      <w:r w:rsidR="00C06BB9">
        <w:rPr>
          <w:rFonts w:ascii="Arial" w:hAnsi="Arial" w:cs="Arial"/>
        </w:rPr>
        <w:t>,</w:t>
      </w:r>
    </w:p>
    <w:p w:rsidR="00C06BB9" w:rsidRDefault="00C06BB9" w:rsidP="00E44E88">
      <w:pPr>
        <w:numPr>
          <w:ilvl w:val="0"/>
          <w:numId w:val="1"/>
        </w:numPr>
        <w:spacing w:after="120"/>
        <w:ind w:left="567" w:righ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die Aufgaben der Teilnehmergemeinschaft des Flurbereinigungsverfahrens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geschlossen </w:t>
      </w:r>
      <w:r w:rsidR="001E0AE3">
        <w:rPr>
          <w:rFonts w:ascii="Arial" w:hAnsi="Arial" w:cs="Arial"/>
        </w:rPr>
        <w:t>sind</w:t>
      </w:r>
      <w:r>
        <w:rPr>
          <w:rFonts w:ascii="Arial" w:hAnsi="Arial" w:cs="Arial"/>
        </w:rPr>
        <w:t>,</w:t>
      </w:r>
    </w:p>
    <w:p w:rsidR="0094547F" w:rsidRPr="00DD3F57" w:rsidRDefault="001E0AE3" w:rsidP="00E44E88">
      <w:pPr>
        <w:numPr>
          <w:ilvl w:val="0"/>
          <w:numId w:val="1"/>
        </w:numPr>
        <w:spacing w:after="120"/>
        <w:ind w:left="567" w:righ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die Beteiligten ihre Verpflichtungen gegenüber der Teilnehmergemeinschaft erfüllt haben</w:t>
      </w:r>
      <w:r w:rsidR="0094547F" w:rsidRPr="00DD3F57">
        <w:rPr>
          <w:rFonts w:ascii="Arial" w:hAnsi="Arial" w:cs="Arial"/>
        </w:rPr>
        <w:t>.</w:t>
      </w:r>
    </w:p>
    <w:p w:rsidR="0094547F" w:rsidRPr="00DD3F57" w:rsidRDefault="0094547F" w:rsidP="00E44E88">
      <w:pPr>
        <w:ind w:right="284"/>
        <w:jc w:val="both"/>
        <w:rPr>
          <w:rFonts w:ascii="Arial" w:hAnsi="Arial" w:cs="Arial"/>
        </w:rPr>
      </w:pPr>
    </w:p>
    <w:p w:rsidR="0094547F" w:rsidRPr="00DD3F57" w:rsidRDefault="0094547F" w:rsidP="00E44E88">
      <w:pPr>
        <w:ind w:right="284"/>
        <w:jc w:val="both"/>
        <w:rPr>
          <w:rFonts w:ascii="Arial" w:hAnsi="Arial" w:cs="Arial"/>
        </w:rPr>
      </w:pPr>
      <w:r w:rsidRPr="00DD3F57">
        <w:rPr>
          <w:rFonts w:ascii="Arial" w:hAnsi="Arial" w:cs="Arial"/>
        </w:rPr>
        <w:t xml:space="preserve">Das Flurbereinigungsverfahren endet mit der Zustellung der unanfechtbaren Schlussfeststellung an die Teilnehmergemeinschaft der Flurbereinigung </w:t>
      </w:r>
      <w:r w:rsidR="00E44E88">
        <w:rPr>
          <w:rFonts w:ascii="Arial" w:hAnsi="Arial" w:cs="Arial"/>
        </w:rPr>
        <w:t>Langerw</w:t>
      </w:r>
      <w:r w:rsidR="00E44E88">
        <w:rPr>
          <w:rFonts w:ascii="Arial" w:hAnsi="Arial" w:cs="Arial"/>
        </w:rPr>
        <w:t>e</w:t>
      </w:r>
      <w:r w:rsidR="00E44E88">
        <w:rPr>
          <w:rFonts w:ascii="Arial" w:hAnsi="Arial" w:cs="Arial"/>
        </w:rPr>
        <w:t>he</w:t>
      </w:r>
      <w:r w:rsidRPr="00DD3F57">
        <w:rPr>
          <w:rFonts w:ascii="Arial" w:hAnsi="Arial" w:cs="Arial"/>
        </w:rPr>
        <w:t>. Gleichzeitig erlischt die Teilnehmergemeinschaft. Damit erlöschen auch die Rechte und Pflichten ihres Vorstandes.</w:t>
      </w:r>
    </w:p>
    <w:p w:rsidR="0094547F" w:rsidRPr="00DD3F57" w:rsidRDefault="0094547F" w:rsidP="00E44E88">
      <w:pPr>
        <w:ind w:right="284"/>
        <w:jc w:val="both"/>
        <w:rPr>
          <w:rFonts w:ascii="Arial" w:hAnsi="Arial" w:cs="Arial"/>
        </w:rPr>
      </w:pPr>
    </w:p>
    <w:p w:rsidR="005A7B82" w:rsidRDefault="005A7B82" w:rsidP="00E0575D">
      <w:pPr>
        <w:spacing w:line="360" w:lineRule="auto"/>
        <w:ind w:right="284"/>
        <w:jc w:val="center"/>
        <w:rPr>
          <w:rFonts w:ascii="Arial" w:hAnsi="Arial" w:cs="Arial"/>
          <w:b/>
          <w:sz w:val="28"/>
          <w:u w:val="single"/>
        </w:rPr>
      </w:pPr>
    </w:p>
    <w:p w:rsidR="0094547F" w:rsidRPr="00DD3F57" w:rsidRDefault="0094547F" w:rsidP="00E0575D">
      <w:pPr>
        <w:spacing w:line="360" w:lineRule="auto"/>
        <w:ind w:right="284"/>
        <w:jc w:val="center"/>
        <w:rPr>
          <w:rFonts w:ascii="Arial" w:hAnsi="Arial" w:cs="Arial"/>
          <w:b/>
          <w:sz w:val="28"/>
          <w:u w:val="single"/>
        </w:rPr>
      </w:pPr>
      <w:r w:rsidRPr="00DD3F57">
        <w:rPr>
          <w:rFonts w:ascii="Arial" w:hAnsi="Arial" w:cs="Arial"/>
          <w:b/>
          <w:sz w:val="28"/>
          <w:u w:val="single"/>
        </w:rPr>
        <w:t>Gründe</w:t>
      </w:r>
    </w:p>
    <w:p w:rsidR="0094547F" w:rsidRPr="00DD3F57" w:rsidRDefault="0094547F" w:rsidP="00E44E88">
      <w:pPr>
        <w:ind w:right="284"/>
        <w:jc w:val="both"/>
        <w:rPr>
          <w:rFonts w:ascii="Arial" w:hAnsi="Arial" w:cs="Arial"/>
        </w:rPr>
      </w:pPr>
    </w:p>
    <w:p w:rsidR="0094547F" w:rsidRPr="00DD3F57" w:rsidRDefault="004611A6" w:rsidP="00E44E88">
      <w:pPr>
        <w:spacing w:after="12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AC25B0">
        <w:rPr>
          <w:rFonts w:ascii="Arial" w:hAnsi="Arial" w:cs="Arial"/>
        </w:rPr>
        <w:t xml:space="preserve"> </w:t>
      </w:r>
      <w:r w:rsidR="0094547F" w:rsidRPr="00DD3F57">
        <w:rPr>
          <w:rFonts w:ascii="Arial" w:hAnsi="Arial" w:cs="Arial"/>
        </w:rPr>
        <w:t>Schlussfeststellung ist gemäß § 149 FlurbG</w:t>
      </w:r>
      <w:r>
        <w:rPr>
          <w:rFonts w:ascii="Arial" w:hAnsi="Arial" w:cs="Arial"/>
        </w:rPr>
        <w:t xml:space="preserve"> </w:t>
      </w:r>
      <w:r w:rsidR="0041779A">
        <w:rPr>
          <w:rFonts w:ascii="Arial" w:hAnsi="Arial" w:cs="Arial"/>
        </w:rPr>
        <w:t>mit Blick auf die im Tenor dieser Ve</w:t>
      </w:r>
      <w:r w:rsidR="0041779A">
        <w:rPr>
          <w:rFonts w:ascii="Arial" w:hAnsi="Arial" w:cs="Arial"/>
        </w:rPr>
        <w:t>r</w:t>
      </w:r>
      <w:r w:rsidR="0041779A">
        <w:rPr>
          <w:rFonts w:ascii="Arial" w:hAnsi="Arial" w:cs="Arial"/>
        </w:rPr>
        <w:t xml:space="preserve">fügung betroffenen Feststellungen </w:t>
      </w:r>
      <w:r w:rsidR="0094547F" w:rsidRPr="00DD3F57">
        <w:rPr>
          <w:rFonts w:ascii="Arial" w:hAnsi="Arial" w:cs="Arial"/>
        </w:rPr>
        <w:t>zulässig und gerechtfertigt.</w:t>
      </w:r>
    </w:p>
    <w:p w:rsidR="00AC25B0" w:rsidRDefault="00165D37" w:rsidP="00165D37">
      <w:pPr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1E0AE3">
        <w:rPr>
          <w:rFonts w:ascii="Arial" w:hAnsi="Arial" w:cs="Arial"/>
        </w:rPr>
        <w:t xml:space="preserve"> Flurbereinigungsplan</w:t>
      </w:r>
      <w:r>
        <w:rPr>
          <w:rFonts w:ascii="Arial" w:hAnsi="Arial" w:cs="Arial"/>
        </w:rPr>
        <w:t xml:space="preserve"> ist au</w:t>
      </w:r>
      <w:r w:rsidR="004B18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geführt. Das Eigentum an den neuen Grundstücken ist auf die im Flurbereinigungsplan nachgewiesenen Eigentümer übergegangen. Das </w:t>
      </w:r>
      <w:r w:rsidR="00AC25B0">
        <w:rPr>
          <w:rFonts w:ascii="Arial" w:hAnsi="Arial" w:cs="Arial"/>
        </w:rPr>
        <w:t xml:space="preserve"> Grundbuch</w:t>
      </w:r>
      <w:r>
        <w:rPr>
          <w:rFonts w:ascii="Arial" w:hAnsi="Arial" w:cs="Arial"/>
        </w:rPr>
        <w:t xml:space="preserve"> und das</w:t>
      </w:r>
      <w:r w:rsidR="00AC25B0">
        <w:rPr>
          <w:rFonts w:ascii="Arial" w:hAnsi="Arial" w:cs="Arial"/>
        </w:rPr>
        <w:t xml:space="preserve"> Liegenschaftskataster</w:t>
      </w:r>
      <w:r w:rsidR="00336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33621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rden </w:t>
      </w:r>
      <w:r w:rsidR="00336214">
        <w:rPr>
          <w:rFonts w:ascii="Arial" w:hAnsi="Arial" w:cs="Arial"/>
        </w:rPr>
        <w:t>berichtigt.</w:t>
      </w:r>
      <w:r>
        <w:rPr>
          <w:rFonts w:ascii="Arial" w:hAnsi="Arial" w:cs="Arial"/>
        </w:rPr>
        <w:t xml:space="preserve"> Den Beteiligten stehen keine Ansprüche mehr zu, die im Flurbereinigungsplan hätten berücksichtigt werden müssen. Das Verfahren ist daher durch diese Schlußfeststellung abzuschließen.</w:t>
      </w:r>
    </w:p>
    <w:p w:rsidR="00165D37" w:rsidRDefault="00165D37" w:rsidP="00165D37">
      <w:pPr>
        <w:ind w:right="284"/>
        <w:jc w:val="both"/>
        <w:rPr>
          <w:rFonts w:ascii="Arial" w:hAnsi="Arial" w:cs="Arial"/>
        </w:rPr>
      </w:pPr>
    </w:p>
    <w:p w:rsidR="00E0575D" w:rsidRDefault="00A60F25" w:rsidP="00A60F25">
      <w:pPr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neugeschaffenen gemeinschaftlichen und öffentlichen Anlagen sind den jeweils Unterhaltspflichtigen in die Unterhaltung gegeben worden.</w:t>
      </w:r>
    </w:p>
    <w:p w:rsidR="00E44E88" w:rsidRDefault="00E44E8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254B6E" w:rsidRDefault="00254B6E" w:rsidP="00254B6E">
      <w:pPr>
        <w:jc w:val="center"/>
        <w:rPr>
          <w:rFonts w:ascii="Arial" w:hAnsi="Arial" w:cs="Arial"/>
          <w:b/>
          <w:u w:val="single"/>
        </w:rPr>
      </w:pPr>
      <w:r w:rsidRPr="00717A43">
        <w:rPr>
          <w:rFonts w:ascii="Arial" w:hAnsi="Arial" w:cs="Arial"/>
          <w:b/>
          <w:sz w:val="28"/>
          <w:szCs w:val="28"/>
          <w:u w:val="single"/>
        </w:rPr>
        <w:lastRenderedPageBreak/>
        <w:t>Rechtsbehelfsbelehrung</w:t>
      </w:r>
      <w:r>
        <w:rPr>
          <w:rFonts w:ascii="Arial" w:hAnsi="Arial" w:cs="Arial"/>
          <w:b/>
          <w:u w:val="single"/>
        </w:rPr>
        <w:t>:</w:t>
      </w:r>
    </w:p>
    <w:p w:rsidR="00254B6E" w:rsidRDefault="00254B6E" w:rsidP="00254B6E">
      <w:pPr>
        <w:jc w:val="center"/>
        <w:rPr>
          <w:rFonts w:ascii="Arial" w:hAnsi="Arial" w:cs="Arial"/>
          <w:b/>
          <w:u w:val="single"/>
        </w:rPr>
      </w:pPr>
    </w:p>
    <w:p w:rsidR="00254B6E" w:rsidRDefault="00254B6E" w:rsidP="00E0575D">
      <w:pPr>
        <w:spacing w:line="360" w:lineRule="auto"/>
        <w:ind w:right="284"/>
        <w:jc w:val="both"/>
        <w:rPr>
          <w:rFonts w:ascii="Arial" w:hAnsi="Arial" w:cs="Arial"/>
        </w:rPr>
      </w:pPr>
    </w:p>
    <w:p w:rsidR="00336214" w:rsidRPr="00336214" w:rsidRDefault="00336214" w:rsidP="00336214">
      <w:pPr>
        <w:jc w:val="both"/>
        <w:rPr>
          <w:rFonts w:ascii="Arial" w:hAnsi="Arial" w:cs="Arial"/>
        </w:rPr>
      </w:pPr>
      <w:r w:rsidRPr="00336214">
        <w:rPr>
          <w:rFonts w:ascii="Arial" w:hAnsi="Arial" w:cs="Arial"/>
        </w:rPr>
        <w:t>Gegen diese</w:t>
      </w:r>
      <w:r>
        <w:rPr>
          <w:rFonts w:ascii="Arial" w:hAnsi="Arial" w:cs="Arial"/>
        </w:rPr>
        <w:t xml:space="preserve"> Schlussfeststellung</w:t>
      </w:r>
      <w:r w:rsidRPr="00336214">
        <w:rPr>
          <w:rFonts w:ascii="Arial" w:hAnsi="Arial" w:cs="Arial"/>
        </w:rPr>
        <w:t xml:space="preserve"> kann innerhalb eines Monats nach ihrer öffentlichen Bekanntmachung Widerspruch eingelegt werden. Der Widerspruch ist schriftlich bei der</w:t>
      </w:r>
    </w:p>
    <w:p w:rsidR="00336214" w:rsidRPr="00336214" w:rsidRDefault="00336214" w:rsidP="00336214">
      <w:pPr>
        <w:rPr>
          <w:rFonts w:ascii="Arial" w:hAnsi="Arial" w:cs="Arial"/>
          <w:sz w:val="16"/>
          <w:szCs w:val="24"/>
        </w:rPr>
      </w:pPr>
    </w:p>
    <w:p w:rsidR="00336214" w:rsidRPr="00336214" w:rsidRDefault="00336214" w:rsidP="00336214">
      <w:pPr>
        <w:jc w:val="center"/>
        <w:rPr>
          <w:rFonts w:ascii="Arial" w:hAnsi="Arial" w:cs="Arial"/>
          <w:b/>
          <w:szCs w:val="24"/>
        </w:rPr>
      </w:pPr>
      <w:r w:rsidRPr="00336214">
        <w:rPr>
          <w:rFonts w:ascii="Arial" w:hAnsi="Arial" w:cs="Arial"/>
          <w:b/>
          <w:szCs w:val="24"/>
        </w:rPr>
        <w:t>Bezirksregierung Köln, Dezernat 33</w:t>
      </w:r>
    </w:p>
    <w:p w:rsidR="00336214" w:rsidRPr="00336214" w:rsidRDefault="00336214" w:rsidP="00336214">
      <w:pPr>
        <w:jc w:val="center"/>
        <w:rPr>
          <w:rFonts w:ascii="Arial" w:hAnsi="Arial" w:cs="Arial"/>
          <w:b/>
          <w:szCs w:val="24"/>
        </w:rPr>
      </w:pPr>
      <w:r w:rsidRPr="00336214">
        <w:rPr>
          <w:rFonts w:ascii="Arial" w:hAnsi="Arial" w:cs="Arial"/>
          <w:b/>
          <w:szCs w:val="24"/>
        </w:rPr>
        <w:t>50606 Köln</w:t>
      </w:r>
    </w:p>
    <w:p w:rsidR="00336214" w:rsidRPr="00336214" w:rsidRDefault="00336214" w:rsidP="00336214">
      <w:pPr>
        <w:keepNext/>
        <w:jc w:val="center"/>
        <w:outlineLvl w:val="0"/>
        <w:rPr>
          <w:rFonts w:ascii="Arial" w:hAnsi="Arial" w:cs="Arial"/>
          <w:b/>
        </w:rPr>
      </w:pPr>
    </w:p>
    <w:p w:rsidR="00336214" w:rsidRPr="00336214" w:rsidRDefault="00336214" w:rsidP="00336214">
      <w:pPr>
        <w:rPr>
          <w:rFonts w:ascii="Arial" w:hAnsi="Arial" w:cs="Arial"/>
          <w:szCs w:val="24"/>
        </w:rPr>
      </w:pPr>
      <w:r w:rsidRPr="00336214">
        <w:rPr>
          <w:rFonts w:ascii="Arial" w:hAnsi="Arial" w:cs="Arial"/>
          <w:szCs w:val="24"/>
        </w:rPr>
        <w:t>oder zur Niederschrift bei der</w:t>
      </w:r>
    </w:p>
    <w:p w:rsidR="00336214" w:rsidRPr="00336214" w:rsidRDefault="00336214" w:rsidP="00336214">
      <w:pPr>
        <w:rPr>
          <w:rFonts w:ascii="Arial" w:hAnsi="Arial" w:cs="Arial"/>
          <w:szCs w:val="24"/>
        </w:rPr>
      </w:pPr>
    </w:p>
    <w:p w:rsidR="00336214" w:rsidRPr="00336214" w:rsidRDefault="00336214" w:rsidP="00336214">
      <w:pPr>
        <w:jc w:val="center"/>
        <w:rPr>
          <w:rFonts w:ascii="Arial" w:hAnsi="Arial" w:cs="Arial"/>
          <w:b/>
          <w:szCs w:val="24"/>
        </w:rPr>
      </w:pPr>
      <w:r w:rsidRPr="00336214">
        <w:rPr>
          <w:rFonts w:ascii="Arial" w:hAnsi="Arial" w:cs="Arial"/>
          <w:b/>
          <w:szCs w:val="24"/>
        </w:rPr>
        <w:t>Bezirksregierung Köln, Dezernat 33,</w:t>
      </w:r>
    </w:p>
    <w:p w:rsidR="00336214" w:rsidRPr="00336214" w:rsidRDefault="00336214" w:rsidP="00336214">
      <w:pPr>
        <w:jc w:val="center"/>
        <w:rPr>
          <w:rFonts w:ascii="Arial" w:hAnsi="Arial" w:cs="Arial"/>
          <w:b/>
          <w:szCs w:val="24"/>
        </w:rPr>
      </w:pPr>
      <w:r w:rsidRPr="00336214">
        <w:rPr>
          <w:rFonts w:ascii="Arial" w:hAnsi="Arial" w:cs="Arial"/>
          <w:b/>
          <w:szCs w:val="24"/>
        </w:rPr>
        <w:t>Robert-Schuman-Str. 51, 52066 Aachen</w:t>
      </w:r>
    </w:p>
    <w:p w:rsidR="00336214" w:rsidRPr="00336214" w:rsidRDefault="00336214" w:rsidP="00336214">
      <w:pPr>
        <w:rPr>
          <w:rFonts w:ascii="Arial" w:hAnsi="Arial" w:cs="Arial"/>
          <w:szCs w:val="24"/>
        </w:rPr>
      </w:pPr>
    </w:p>
    <w:p w:rsidR="00336214" w:rsidRPr="00336214" w:rsidRDefault="00336214" w:rsidP="00336214">
      <w:pPr>
        <w:rPr>
          <w:rFonts w:ascii="Arial" w:hAnsi="Arial" w:cs="Arial"/>
          <w:szCs w:val="24"/>
        </w:rPr>
      </w:pPr>
      <w:r w:rsidRPr="00336214">
        <w:rPr>
          <w:rFonts w:ascii="Arial" w:hAnsi="Arial" w:cs="Arial"/>
          <w:szCs w:val="24"/>
        </w:rPr>
        <w:t xml:space="preserve">unter Angabe des Aktenzeichens einzulegen. </w:t>
      </w:r>
    </w:p>
    <w:p w:rsidR="00336214" w:rsidRPr="00336214" w:rsidRDefault="00336214" w:rsidP="00336214">
      <w:pPr>
        <w:rPr>
          <w:rFonts w:ascii="Arial" w:hAnsi="Arial" w:cs="Arial"/>
          <w:szCs w:val="24"/>
        </w:rPr>
      </w:pPr>
    </w:p>
    <w:p w:rsidR="00336214" w:rsidRPr="00336214" w:rsidRDefault="00336214" w:rsidP="00336214">
      <w:pPr>
        <w:tabs>
          <w:tab w:val="center" w:pos="5103"/>
        </w:tabs>
        <w:jc w:val="both"/>
        <w:rPr>
          <w:rFonts w:ascii="Arial" w:hAnsi="Arial" w:cs="Arial"/>
        </w:rPr>
      </w:pPr>
      <w:r w:rsidRPr="00336214">
        <w:rPr>
          <w:rFonts w:ascii="Arial" w:hAnsi="Arial" w:cs="Arial"/>
        </w:rPr>
        <w:t>Der Widerspruch kann auch durch Übermittlung eines elektronischen Dokuments mit qualifizierter elektronischer Signatur an die elektronische Poststelle der Behörde erh</w:t>
      </w:r>
      <w:r w:rsidRPr="00336214">
        <w:rPr>
          <w:rFonts w:ascii="Arial" w:hAnsi="Arial" w:cs="Arial"/>
        </w:rPr>
        <w:t>o</w:t>
      </w:r>
      <w:r w:rsidRPr="00336214">
        <w:rPr>
          <w:rFonts w:ascii="Arial" w:hAnsi="Arial" w:cs="Arial"/>
        </w:rPr>
        <w:t xml:space="preserve">ben werden. Die E-Mail-Adresse lautet: </w:t>
      </w:r>
      <w:hyperlink r:id="rId9" w:history="1">
        <w:r w:rsidRPr="00336214">
          <w:rPr>
            <w:rFonts w:ascii="Arial" w:hAnsi="Arial" w:cs="Arial"/>
            <w:color w:val="0000FF"/>
            <w:u w:val="single"/>
          </w:rPr>
          <w:t>poststelle@brk.sec.nrw.de</w:t>
        </w:r>
      </w:hyperlink>
      <w:r w:rsidRPr="00336214">
        <w:rPr>
          <w:rFonts w:ascii="Arial" w:hAnsi="Arial" w:cs="Arial"/>
        </w:rPr>
        <w:t>.</w:t>
      </w:r>
    </w:p>
    <w:p w:rsidR="00336214" w:rsidRPr="00336214" w:rsidRDefault="00336214" w:rsidP="00336214">
      <w:pPr>
        <w:tabs>
          <w:tab w:val="center" w:pos="5103"/>
        </w:tabs>
        <w:jc w:val="both"/>
        <w:rPr>
          <w:rFonts w:ascii="Arial" w:hAnsi="Arial" w:cs="Arial"/>
        </w:rPr>
      </w:pPr>
    </w:p>
    <w:p w:rsidR="00336214" w:rsidRPr="00336214" w:rsidRDefault="00336214" w:rsidP="00336214">
      <w:pPr>
        <w:tabs>
          <w:tab w:val="center" w:pos="5103"/>
        </w:tabs>
        <w:jc w:val="both"/>
        <w:rPr>
          <w:rFonts w:ascii="Arial" w:hAnsi="Arial" w:cs="Arial"/>
        </w:rPr>
      </w:pPr>
      <w:r w:rsidRPr="00336214">
        <w:rPr>
          <w:rFonts w:ascii="Arial" w:hAnsi="Arial" w:cs="Arial"/>
        </w:rPr>
        <w:t xml:space="preserve">Der Widerspruch kann auch durch De-Mail in der Sendevariante mit bestätigter sicherer Anmeldung nach dem De-Mail-Gesetz erhoben werden. Die De-Mail-Adresse lautet: </w:t>
      </w:r>
      <w:hyperlink r:id="rId10" w:history="1">
        <w:r w:rsidRPr="00336214">
          <w:rPr>
            <w:rFonts w:ascii="Arial" w:hAnsi="Arial" w:cs="Arial"/>
            <w:color w:val="0000FF"/>
            <w:u w:val="single"/>
          </w:rPr>
          <w:t>poststelle@brk-nrw.de-mail.de</w:t>
        </w:r>
      </w:hyperlink>
      <w:r w:rsidRPr="00336214">
        <w:rPr>
          <w:rFonts w:ascii="Arial" w:hAnsi="Arial" w:cs="Arial"/>
        </w:rPr>
        <w:t xml:space="preserve">. </w:t>
      </w:r>
    </w:p>
    <w:p w:rsidR="00336214" w:rsidRPr="00336214" w:rsidRDefault="00336214" w:rsidP="00336214">
      <w:pPr>
        <w:tabs>
          <w:tab w:val="center" w:pos="5103"/>
        </w:tabs>
        <w:jc w:val="both"/>
        <w:rPr>
          <w:rFonts w:ascii="Arial" w:hAnsi="Arial" w:cs="Arial"/>
        </w:rPr>
      </w:pPr>
    </w:p>
    <w:p w:rsidR="00336214" w:rsidRDefault="00336214" w:rsidP="00336214">
      <w:pPr>
        <w:jc w:val="both"/>
        <w:rPr>
          <w:rFonts w:ascii="Arial" w:hAnsi="Arial" w:cs="Arial"/>
          <w:szCs w:val="24"/>
        </w:rPr>
      </w:pPr>
      <w:r w:rsidRPr="00336214">
        <w:rPr>
          <w:rFonts w:ascii="Arial" w:hAnsi="Arial" w:cs="Arial"/>
          <w:szCs w:val="24"/>
        </w:rPr>
        <w:t>Falls die Frist durch eine bevollmächtigte Person versäumt werden sollte, würde deren Verschulden dem Vollmachtgeber zugerechnet werden.</w:t>
      </w:r>
    </w:p>
    <w:p w:rsidR="00A60F25" w:rsidRDefault="00A60F25" w:rsidP="00336214">
      <w:pPr>
        <w:jc w:val="both"/>
        <w:rPr>
          <w:rFonts w:ascii="Arial" w:hAnsi="Arial" w:cs="Arial"/>
          <w:szCs w:val="24"/>
        </w:rPr>
      </w:pPr>
    </w:p>
    <w:p w:rsidR="009C1EAD" w:rsidRPr="00336214" w:rsidRDefault="009C1EAD" w:rsidP="00336214">
      <w:pPr>
        <w:jc w:val="both"/>
        <w:rPr>
          <w:rFonts w:ascii="Arial" w:hAnsi="Arial" w:cs="Arial"/>
          <w:szCs w:val="24"/>
        </w:rPr>
      </w:pPr>
      <w:r w:rsidRPr="009C1EAD">
        <w:rPr>
          <w:rFonts w:ascii="Arial" w:hAnsi="Arial" w:cs="Arial"/>
          <w:szCs w:val="24"/>
        </w:rPr>
        <w:t>Der Widerspruch steht auch dem Vorstand der Teilnehmergemeinschaft zu.</w:t>
      </w:r>
    </w:p>
    <w:p w:rsidR="00336214" w:rsidRPr="00DD3F57" w:rsidRDefault="00336214" w:rsidP="00E0575D">
      <w:pPr>
        <w:spacing w:line="360" w:lineRule="auto"/>
        <w:ind w:right="284"/>
        <w:jc w:val="both"/>
        <w:rPr>
          <w:rFonts w:ascii="Arial" w:hAnsi="Arial" w:cs="Arial"/>
        </w:rPr>
      </w:pPr>
    </w:p>
    <w:p w:rsidR="0094547F" w:rsidRPr="00DD3F57" w:rsidRDefault="008B1944" w:rsidP="00E0575D">
      <w:pPr>
        <w:tabs>
          <w:tab w:val="left" w:pos="6521"/>
        </w:tabs>
        <w:spacing w:line="360" w:lineRule="auto"/>
        <w:ind w:right="284"/>
        <w:jc w:val="center"/>
        <w:rPr>
          <w:rFonts w:ascii="Arial" w:hAnsi="Arial" w:cs="Arial"/>
        </w:rPr>
      </w:pPr>
      <w:bookmarkStart w:id="0" w:name="_GoBack"/>
      <w:bookmarkEnd w:id="0"/>
      <w:r w:rsidRPr="00DD3F57">
        <w:rPr>
          <w:rFonts w:ascii="Arial" w:hAnsi="Arial" w:cs="Arial"/>
        </w:rPr>
        <w:t>Im Auftrag</w:t>
      </w:r>
      <w:r w:rsidR="0094547F" w:rsidRPr="00DD3F57">
        <w:rPr>
          <w:rFonts w:ascii="Arial" w:hAnsi="Arial" w:cs="Arial"/>
        </w:rPr>
        <w:t xml:space="preserve"> </w:t>
      </w:r>
    </w:p>
    <w:p w:rsidR="0094547F" w:rsidRPr="00DD3F57" w:rsidRDefault="0094547F" w:rsidP="00AB4839">
      <w:pPr>
        <w:ind w:right="284"/>
        <w:jc w:val="both"/>
        <w:rPr>
          <w:rFonts w:ascii="Arial" w:hAnsi="Arial" w:cs="Arial"/>
        </w:rPr>
      </w:pPr>
    </w:p>
    <w:p w:rsidR="0094547F" w:rsidRPr="00DD3F57" w:rsidRDefault="0094547F" w:rsidP="00AB4839">
      <w:pPr>
        <w:ind w:right="284"/>
        <w:rPr>
          <w:rFonts w:ascii="Arial" w:hAnsi="Arial" w:cs="Arial"/>
        </w:rPr>
      </w:pPr>
      <w:r w:rsidRPr="00DD3F57">
        <w:rPr>
          <w:rFonts w:ascii="Arial" w:hAnsi="Arial" w:cs="Arial"/>
        </w:rPr>
        <w:tab/>
      </w:r>
      <w:r w:rsidRPr="00DD3F57">
        <w:rPr>
          <w:rFonts w:ascii="Arial" w:hAnsi="Arial" w:cs="Arial"/>
        </w:rPr>
        <w:tab/>
      </w:r>
      <w:r w:rsidRPr="00DD3F57">
        <w:rPr>
          <w:rFonts w:ascii="Arial" w:hAnsi="Arial" w:cs="Arial"/>
        </w:rPr>
        <w:tab/>
        <w:t xml:space="preserve">(LS) </w:t>
      </w:r>
      <w:r w:rsidRPr="00DD3F57">
        <w:rPr>
          <w:rFonts w:ascii="Arial" w:hAnsi="Arial" w:cs="Arial"/>
        </w:rPr>
        <w:tab/>
      </w:r>
      <w:r w:rsidRPr="00DD3F57">
        <w:rPr>
          <w:rFonts w:ascii="Arial" w:hAnsi="Arial" w:cs="Arial"/>
        </w:rPr>
        <w:tab/>
        <w:t xml:space="preserve">     </w:t>
      </w:r>
      <w:r w:rsidR="00EC16BD">
        <w:rPr>
          <w:rFonts w:ascii="Arial" w:hAnsi="Arial" w:cs="Arial"/>
        </w:rPr>
        <w:t xml:space="preserve">       </w:t>
      </w:r>
      <w:r w:rsidR="00BA3401" w:rsidRPr="00BA3401">
        <w:rPr>
          <w:rFonts w:ascii="Arial" w:hAnsi="Arial" w:cs="Arial"/>
          <w:i/>
        </w:rPr>
        <w:t>gez.</w:t>
      </w:r>
    </w:p>
    <w:p w:rsidR="0094547F" w:rsidRPr="00DD3F57" w:rsidRDefault="0094547F" w:rsidP="00AB4839">
      <w:pPr>
        <w:ind w:right="284"/>
        <w:rPr>
          <w:rFonts w:ascii="Arial" w:hAnsi="Arial" w:cs="Arial"/>
        </w:rPr>
      </w:pPr>
    </w:p>
    <w:p w:rsidR="0094547F" w:rsidRPr="00D01C08" w:rsidRDefault="00D01C08" w:rsidP="00AB4839">
      <w:pPr>
        <w:ind w:right="284"/>
        <w:jc w:val="center"/>
        <w:rPr>
          <w:rFonts w:ascii="Arial" w:hAnsi="Arial" w:cs="Arial"/>
          <w:sz w:val="22"/>
          <w:szCs w:val="22"/>
        </w:rPr>
      </w:pPr>
      <w:r w:rsidRPr="00D01C08">
        <w:rPr>
          <w:rFonts w:ascii="Arial" w:hAnsi="Arial" w:cs="Arial"/>
          <w:sz w:val="22"/>
          <w:szCs w:val="22"/>
        </w:rPr>
        <w:t>(</w:t>
      </w:r>
      <w:r w:rsidR="0044484F" w:rsidRPr="00D01C08">
        <w:rPr>
          <w:rFonts w:ascii="Arial" w:hAnsi="Arial" w:cs="Arial"/>
          <w:sz w:val="22"/>
          <w:szCs w:val="22"/>
        </w:rPr>
        <w:t>Kopka</w:t>
      </w:r>
      <w:r w:rsidRPr="00D01C08">
        <w:rPr>
          <w:rFonts w:ascii="Arial" w:hAnsi="Arial" w:cs="Arial"/>
          <w:sz w:val="22"/>
          <w:szCs w:val="22"/>
        </w:rPr>
        <w:t>)</w:t>
      </w:r>
    </w:p>
    <w:p w:rsidR="0094547F" w:rsidRDefault="0094547F" w:rsidP="00E0575D">
      <w:pPr>
        <w:spacing w:line="360" w:lineRule="auto"/>
        <w:ind w:right="284"/>
        <w:jc w:val="center"/>
        <w:rPr>
          <w:rFonts w:ascii="Arial" w:hAnsi="Arial" w:cs="Arial"/>
          <w:sz w:val="22"/>
          <w:szCs w:val="22"/>
        </w:rPr>
      </w:pPr>
      <w:r w:rsidRPr="00AB4839">
        <w:rPr>
          <w:rFonts w:ascii="Arial" w:hAnsi="Arial" w:cs="Arial"/>
          <w:sz w:val="22"/>
          <w:szCs w:val="22"/>
        </w:rPr>
        <w:t xml:space="preserve">   Reg</w:t>
      </w:r>
      <w:r w:rsidR="008B1944" w:rsidRPr="00AB4839">
        <w:rPr>
          <w:rFonts w:ascii="Arial" w:hAnsi="Arial" w:cs="Arial"/>
          <w:sz w:val="22"/>
          <w:szCs w:val="22"/>
        </w:rPr>
        <w:t>. Verm. D</w:t>
      </w:r>
      <w:r w:rsidRPr="00AB4839">
        <w:rPr>
          <w:rFonts w:ascii="Arial" w:hAnsi="Arial" w:cs="Arial"/>
          <w:sz w:val="22"/>
          <w:szCs w:val="22"/>
        </w:rPr>
        <w:t>irektor</w:t>
      </w:r>
    </w:p>
    <w:p w:rsidR="000D0663" w:rsidRDefault="000D0663" w:rsidP="00D01C08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:rsidR="000D0663" w:rsidRPr="000D0663" w:rsidRDefault="000D0663" w:rsidP="00D01C08">
      <w:pPr>
        <w:ind w:right="284"/>
        <w:rPr>
          <w:rFonts w:ascii="Arial" w:hAnsi="Arial" w:cs="Arial"/>
          <w:sz w:val="22"/>
          <w:szCs w:val="22"/>
        </w:rPr>
      </w:pPr>
      <w:r w:rsidRPr="000D0663">
        <w:rPr>
          <w:rFonts w:ascii="Arial" w:hAnsi="Arial" w:cs="Arial"/>
          <w:sz w:val="22"/>
          <w:szCs w:val="22"/>
        </w:rPr>
        <w:t>Den vorstehenden Text dieser Bekanntmachung können Sie auch auf der Internetseite der Bezirksregierung Köln einsehen:</w:t>
      </w:r>
    </w:p>
    <w:p w:rsidR="000D0663" w:rsidRDefault="007507C3" w:rsidP="00D01C08">
      <w:pPr>
        <w:ind w:right="284"/>
        <w:rPr>
          <w:rFonts w:ascii="Arial" w:hAnsi="Arial" w:cs="Arial"/>
          <w:sz w:val="22"/>
          <w:szCs w:val="22"/>
        </w:rPr>
      </w:pPr>
      <w:hyperlink r:id="rId11" w:history="1">
        <w:r w:rsidR="009C2A35" w:rsidRPr="00616348">
          <w:rPr>
            <w:rStyle w:val="Hyperlink"/>
            <w:rFonts w:ascii="Arial" w:hAnsi="Arial" w:cs="Arial"/>
            <w:sz w:val="22"/>
            <w:szCs w:val="22"/>
          </w:rPr>
          <w:t>https://www.bezreg-koeln.nrw.de/brk_internet/verfahren/33_flurbereinigungsverfahren/langerwehe/index.html</w:t>
        </w:r>
      </w:hyperlink>
    </w:p>
    <w:p w:rsidR="009C2A35" w:rsidRDefault="009C2A35" w:rsidP="00D01C08">
      <w:pPr>
        <w:ind w:right="284"/>
        <w:rPr>
          <w:rFonts w:ascii="Arial" w:hAnsi="Arial" w:cs="Arial"/>
          <w:sz w:val="22"/>
          <w:szCs w:val="22"/>
        </w:rPr>
      </w:pPr>
    </w:p>
    <w:sectPr w:rsidR="009C2A35" w:rsidSect="003673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992" w:bottom="851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8E" w:rsidRDefault="00A1398E">
      <w:r>
        <w:separator/>
      </w:r>
    </w:p>
  </w:endnote>
  <w:endnote w:type="continuationSeparator" w:id="0">
    <w:p w:rsidR="00A1398E" w:rsidRDefault="00A1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0D" w:rsidRDefault="005C38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C4" w:rsidRPr="007C01DC" w:rsidRDefault="004F66C4" w:rsidP="005A7B82">
    <w:pPr>
      <w:pStyle w:val="Fuzeile"/>
      <w:jc w:val="right"/>
      <w:rPr>
        <w:rFonts w:ascii="Arial" w:hAnsi="Arial" w:cs="Arial"/>
        <w:sz w:val="22"/>
        <w:szCs w:val="22"/>
      </w:rPr>
    </w:pPr>
    <w:r w:rsidRPr="007C01DC">
      <w:rPr>
        <w:rStyle w:val="Seitenzahl"/>
        <w:rFonts w:ascii="Arial" w:hAnsi="Arial" w:cs="Arial"/>
        <w:snapToGrid w:val="0"/>
        <w:sz w:val="22"/>
        <w:szCs w:val="22"/>
      </w:rPr>
      <w:t xml:space="preserve">Seite </w:t>
    </w:r>
    <w:r w:rsidRPr="007C01DC">
      <w:rPr>
        <w:rStyle w:val="Seitenzahl"/>
        <w:rFonts w:ascii="Arial" w:hAnsi="Arial" w:cs="Arial"/>
        <w:snapToGrid w:val="0"/>
        <w:sz w:val="22"/>
        <w:szCs w:val="22"/>
      </w:rPr>
      <w:fldChar w:fldCharType="begin"/>
    </w:r>
    <w:r w:rsidRPr="007C01DC">
      <w:rPr>
        <w:rStyle w:val="Seitenzahl"/>
        <w:rFonts w:ascii="Arial" w:hAnsi="Arial" w:cs="Arial"/>
        <w:snapToGrid w:val="0"/>
        <w:sz w:val="22"/>
        <w:szCs w:val="22"/>
      </w:rPr>
      <w:instrText xml:space="preserve"> PAGE </w:instrText>
    </w:r>
    <w:r w:rsidRPr="007C01DC">
      <w:rPr>
        <w:rStyle w:val="Seitenzahl"/>
        <w:rFonts w:ascii="Arial" w:hAnsi="Arial" w:cs="Arial"/>
        <w:snapToGrid w:val="0"/>
        <w:sz w:val="22"/>
        <w:szCs w:val="22"/>
      </w:rPr>
      <w:fldChar w:fldCharType="separate"/>
    </w:r>
    <w:r w:rsidR="007507C3">
      <w:rPr>
        <w:rStyle w:val="Seitenzahl"/>
        <w:rFonts w:ascii="Arial" w:hAnsi="Arial" w:cs="Arial"/>
        <w:noProof/>
        <w:snapToGrid w:val="0"/>
        <w:sz w:val="22"/>
        <w:szCs w:val="22"/>
      </w:rPr>
      <w:t>2</w:t>
    </w:r>
    <w:r w:rsidRPr="007C01DC">
      <w:rPr>
        <w:rStyle w:val="Seitenzahl"/>
        <w:rFonts w:ascii="Arial" w:hAnsi="Arial" w:cs="Arial"/>
        <w:snapToGrid w:val="0"/>
        <w:sz w:val="22"/>
        <w:szCs w:val="22"/>
      </w:rPr>
      <w:fldChar w:fldCharType="end"/>
    </w:r>
    <w:r w:rsidRPr="007C01DC">
      <w:rPr>
        <w:rStyle w:val="Seitenzahl"/>
        <w:rFonts w:ascii="Arial" w:hAnsi="Arial" w:cs="Arial"/>
        <w:snapToGrid w:val="0"/>
        <w:sz w:val="22"/>
        <w:szCs w:val="22"/>
      </w:rPr>
      <w:t xml:space="preserve"> von </w:t>
    </w:r>
    <w:r w:rsidRPr="007C01DC">
      <w:rPr>
        <w:rStyle w:val="Seitenzahl"/>
        <w:rFonts w:ascii="Arial" w:hAnsi="Arial" w:cs="Arial"/>
        <w:snapToGrid w:val="0"/>
        <w:sz w:val="22"/>
        <w:szCs w:val="22"/>
      </w:rPr>
      <w:fldChar w:fldCharType="begin"/>
    </w:r>
    <w:r w:rsidRPr="007C01DC">
      <w:rPr>
        <w:rStyle w:val="Seitenzahl"/>
        <w:rFonts w:ascii="Arial" w:hAnsi="Arial" w:cs="Arial"/>
        <w:snapToGrid w:val="0"/>
        <w:sz w:val="22"/>
        <w:szCs w:val="22"/>
      </w:rPr>
      <w:instrText xml:space="preserve"> NUMPAGES </w:instrText>
    </w:r>
    <w:r w:rsidRPr="007C01DC">
      <w:rPr>
        <w:rStyle w:val="Seitenzahl"/>
        <w:rFonts w:ascii="Arial" w:hAnsi="Arial" w:cs="Arial"/>
        <w:snapToGrid w:val="0"/>
        <w:sz w:val="22"/>
        <w:szCs w:val="22"/>
      </w:rPr>
      <w:fldChar w:fldCharType="separate"/>
    </w:r>
    <w:r w:rsidR="007507C3">
      <w:rPr>
        <w:rStyle w:val="Seitenzahl"/>
        <w:rFonts w:ascii="Arial" w:hAnsi="Arial" w:cs="Arial"/>
        <w:noProof/>
        <w:snapToGrid w:val="0"/>
        <w:sz w:val="22"/>
        <w:szCs w:val="22"/>
      </w:rPr>
      <w:t>2</w:t>
    </w:r>
    <w:r w:rsidRPr="007C01DC">
      <w:rPr>
        <w:rStyle w:val="Seitenzahl"/>
        <w:rFonts w:ascii="Arial" w:hAnsi="Arial" w:cs="Arial"/>
        <w:snapToGrid w:val="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0D" w:rsidRDefault="005C38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8E" w:rsidRDefault="00A1398E">
      <w:r>
        <w:separator/>
      </w:r>
    </w:p>
  </w:footnote>
  <w:footnote w:type="continuationSeparator" w:id="0">
    <w:p w:rsidR="00A1398E" w:rsidRDefault="00A1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0D" w:rsidRDefault="005C38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0D" w:rsidRDefault="005C38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35" w:rsidRPr="00367307" w:rsidRDefault="005C380D" w:rsidP="00367307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ÖFFENTLICHE BEKANNTMACHUNG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3D1"/>
    <w:multiLevelType w:val="singleLevel"/>
    <w:tmpl w:val="7F404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D6A01CA"/>
    <w:multiLevelType w:val="hybridMultilevel"/>
    <w:tmpl w:val="1846956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2F79"/>
    <w:multiLevelType w:val="hybridMultilevel"/>
    <w:tmpl w:val="216A3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F58D3"/>
    <w:multiLevelType w:val="hybridMultilevel"/>
    <w:tmpl w:val="225A279A"/>
    <w:lvl w:ilvl="0" w:tplc="7B0E6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4"/>
    <w:rsid w:val="000D0663"/>
    <w:rsid w:val="001634A8"/>
    <w:rsid w:val="00165D37"/>
    <w:rsid w:val="00187F80"/>
    <w:rsid w:val="001E0AE3"/>
    <w:rsid w:val="0023350D"/>
    <w:rsid w:val="0023666D"/>
    <w:rsid w:val="00254B6E"/>
    <w:rsid w:val="002E5C41"/>
    <w:rsid w:val="002F30D2"/>
    <w:rsid w:val="00336214"/>
    <w:rsid w:val="00367307"/>
    <w:rsid w:val="003B1490"/>
    <w:rsid w:val="003C3C63"/>
    <w:rsid w:val="0041779A"/>
    <w:rsid w:val="0044484F"/>
    <w:rsid w:val="004611A6"/>
    <w:rsid w:val="00473D33"/>
    <w:rsid w:val="004A0672"/>
    <w:rsid w:val="004A0CCD"/>
    <w:rsid w:val="004B1816"/>
    <w:rsid w:val="004D6F64"/>
    <w:rsid w:val="004E42DF"/>
    <w:rsid w:val="004F66C4"/>
    <w:rsid w:val="00502A82"/>
    <w:rsid w:val="005265ED"/>
    <w:rsid w:val="0055558C"/>
    <w:rsid w:val="005A7B82"/>
    <w:rsid w:val="005C380D"/>
    <w:rsid w:val="005F176E"/>
    <w:rsid w:val="0069252A"/>
    <w:rsid w:val="006C2ABE"/>
    <w:rsid w:val="00717A43"/>
    <w:rsid w:val="007507C3"/>
    <w:rsid w:val="00773F80"/>
    <w:rsid w:val="007A21E6"/>
    <w:rsid w:val="007B63B1"/>
    <w:rsid w:val="007C01DC"/>
    <w:rsid w:val="0083502A"/>
    <w:rsid w:val="008B1944"/>
    <w:rsid w:val="008C091C"/>
    <w:rsid w:val="009345C7"/>
    <w:rsid w:val="0094547F"/>
    <w:rsid w:val="009460DB"/>
    <w:rsid w:val="009B4501"/>
    <w:rsid w:val="009C1EAD"/>
    <w:rsid w:val="009C2A35"/>
    <w:rsid w:val="009E7547"/>
    <w:rsid w:val="00A1398E"/>
    <w:rsid w:val="00A60F25"/>
    <w:rsid w:val="00AB4839"/>
    <w:rsid w:val="00AC25B0"/>
    <w:rsid w:val="00B020AC"/>
    <w:rsid w:val="00B50FB0"/>
    <w:rsid w:val="00BA3401"/>
    <w:rsid w:val="00BD2CFF"/>
    <w:rsid w:val="00BE692E"/>
    <w:rsid w:val="00BF6E03"/>
    <w:rsid w:val="00C06BB9"/>
    <w:rsid w:val="00C10F63"/>
    <w:rsid w:val="00C53148"/>
    <w:rsid w:val="00D01C08"/>
    <w:rsid w:val="00D3043D"/>
    <w:rsid w:val="00D56AEE"/>
    <w:rsid w:val="00DD2AA4"/>
    <w:rsid w:val="00DD3F57"/>
    <w:rsid w:val="00E0575D"/>
    <w:rsid w:val="00E201DE"/>
    <w:rsid w:val="00E34092"/>
    <w:rsid w:val="00E44E88"/>
    <w:rsid w:val="00E632CB"/>
    <w:rsid w:val="00E668F7"/>
    <w:rsid w:val="00E816B6"/>
    <w:rsid w:val="00EC16BD"/>
    <w:rsid w:val="00F26DBC"/>
    <w:rsid w:val="00F71F30"/>
    <w:rsid w:val="00FC6AC7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282"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2">
    <w:name w:val="Kopfzeile2"/>
    <w:basedOn w:val="Standard"/>
    <w:pPr>
      <w:pBdr>
        <w:bottom w:val="single" w:sz="6" w:space="1" w:color="auto"/>
      </w:pBdr>
      <w:tabs>
        <w:tab w:val="center" w:pos="4252"/>
        <w:tab w:val="right" w:pos="6096"/>
      </w:tabs>
    </w:pPr>
    <w:rPr>
      <w:sz w:val="20"/>
    </w:rPr>
  </w:style>
  <w:style w:type="paragraph" w:customStyle="1" w:styleId="HB1">
    <w:name w:val="H_B1"/>
    <w:basedOn w:val="Standard"/>
    <w:pPr>
      <w:pBdr>
        <w:bottom w:val="single" w:sz="6" w:space="1" w:color="auto"/>
      </w:pBdr>
      <w:tabs>
        <w:tab w:val="right" w:pos="6237"/>
      </w:tabs>
    </w:pPr>
    <w:rPr>
      <w:sz w:val="20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Textkrper-Zeileneinzug">
    <w:name w:val="Body Text Indent"/>
    <w:basedOn w:val="Standard"/>
    <w:pPr>
      <w:ind w:left="426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54B6E"/>
    <w:rPr>
      <w:rFonts w:ascii="Arial" w:hAnsi="Arial"/>
    </w:rPr>
  </w:style>
  <w:style w:type="character" w:styleId="Seitenzahl">
    <w:name w:val="page number"/>
    <w:basedOn w:val="Absatz-Standardschriftart"/>
    <w:rsid w:val="005A7B82"/>
  </w:style>
  <w:style w:type="character" w:styleId="Hyperlink">
    <w:name w:val="Hyperlink"/>
    <w:rsid w:val="009B45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D0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D0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2A35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282"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2">
    <w:name w:val="Kopfzeile2"/>
    <w:basedOn w:val="Standard"/>
    <w:pPr>
      <w:pBdr>
        <w:bottom w:val="single" w:sz="6" w:space="1" w:color="auto"/>
      </w:pBdr>
      <w:tabs>
        <w:tab w:val="center" w:pos="4252"/>
        <w:tab w:val="right" w:pos="6096"/>
      </w:tabs>
    </w:pPr>
    <w:rPr>
      <w:sz w:val="20"/>
    </w:rPr>
  </w:style>
  <w:style w:type="paragraph" w:customStyle="1" w:styleId="HB1">
    <w:name w:val="H_B1"/>
    <w:basedOn w:val="Standard"/>
    <w:pPr>
      <w:pBdr>
        <w:bottom w:val="single" w:sz="6" w:space="1" w:color="auto"/>
      </w:pBdr>
      <w:tabs>
        <w:tab w:val="right" w:pos="6237"/>
      </w:tabs>
    </w:pPr>
    <w:rPr>
      <w:sz w:val="20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Textkrper-Zeileneinzug">
    <w:name w:val="Body Text Indent"/>
    <w:basedOn w:val="Standard"/>
    <w:pPr>
      <w:ind w:left="426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54B6E"/>
    <w:rPr>
      <w:rFonts w:ascii="Arial" w:hAnsi="Arial"/>
    </w:rPr>
  </w:style>
  <w:style w:type="character" w:styleId="Seitenzahl">
    <w:name w:val="page number"/>
    <w:basedOn w:val="Absatz-Standardschriftart"/>
    <w:rsid w:val="005A7B82"/>
  </w:style>
  <w:style w:type="character" w:styleId="Hyperlink">
    <w:name w:val="Hyperlink"/>
    <w:rsid w:val="009B45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D0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D0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2A3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zreg-koeln.nrw.de/brk_internet/verfahren/33_flurbereinigungsverfahren/langerwehe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stelle@brk-nrw.de-mail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stelle@brk.sec.nrw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335D-E087-403F-9629-C81D35D7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80D6F5FD.dotm</Template>
  <TotalTime>0</TotalTime>
  <Pages>2</Pages>
  <Words>371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LÖBF/LAfAO</Company>
  <LinksUpToDate>false</LinksUpToDate>
  <CharactersWithSpaces>3476</CharactersWithSpaces>
  <SharedDoc>false</SharedDoc>
  <HLinks>
    <vt:vector size="12" baseType="variant">
      <vt:variant>
        <vt:i4>7471132</vt:i4>
      </vt:variant>
      <vt:variant>
        <vt:i4>3</vt:i4>
      </vt:variant>
      <vt:variant>
        <vt:i4>0</vt:i4>
      </vt:variant>
      <vt:variant>
        <vt:i4>5</vt:i4>
      </vt:variant>
      <vt:variant>
        <vt:lpwstr>mailto:poststelle@brk-nrw.de-mail.de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mailto:poststelle@brk.sec.nrw.de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Ortmanns</dc:creator>
  <cp:lastModifiedBy>Ortmanns, Anna</cp:lastModifiedBy>
  <cp:revision>4</cp:revision>
  <cp:lastPrinted>2018-07-03T08:01:00Z</cp:lastPrinted>
  <dcterms:created xsi:type="dcterms:W3CDTF">2018-07-12T08:47:00Z</dcterms:created>
  <dcterms:modified xsi:type="dcterms:W3CDTF">2018-07-12T08:49:00Z</dcterms:modified>
</cp:coreProperties>
</file>