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A" w:rsidRDefault="00EF23CA">
      <w:pPr>
        <w:rPr>
          <w:rFonts w:ascii="Arial" w:hAnsi="Arial" w:cs="Arial"/>
          <w:b/>
          <w:sz w:val="28"/>
        </w:rPr>
      </w:pPr>
    </w:p>
    <w:p w:rsidR="00EF23CA" w:rsidRDefault="00EF23CA" w:rsidP="00EF23CA">
      <w:pPr>
        <w:jc w:val="center"/>
        <w:rPr>
          <w:rFonts w:ascii="Arial" w:hAnsi="Arial" w:cs="Arial"/>
          <w:b/>
          <w:sz w:val="28"/>
        </w:rPr>
      </w:pPr>
      <w:r w:rsidRPr="00EF23CA">
        <w:rPr>
          <w:rFonts w:ascii="Arial" w:hAnsi="Arial" w:cs="Arial"/>
          <w:b/>
          <w:sz w:val="28"/>
        </w:rPr>
        <w:t>Öffentliche Bekanntmachung</w:t>
      </w:r>
    </w:p>
    <w:p w:rsidR="00EF23CA" w:rsidRDefault="00EF23CA">
      <w:pPr>
        <w:rPr>
          <w:rFonts w:ascii="Arial" w:hAnsi="Arial" w:cs="Arial"/>
          <w:b/>
          <w:sz w:val="28"/>
        </w:rPr>
      </w:pPr>
    </w:p>
    <w:p w:rsidR="00E17CAB" w:rsidRDefault="00E17CAB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8"/>
        </w:rPr>
        <w:t>Bezirksregierung Köln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23F72">
        <w:rPr>
          <w:rFonts w:ascii="Arial" w:hAnsi="Arial" w:cs="Arial"/>
          <w:sz w:val="24"/>
        </w:rPr>
        <w:t xml:space="preserve">50667 Köln, </w:t>
      </w:r>
      <w:r>
        <w:rPr>
          <w:rFonts w:ascii="Arial" w:hAnsi="Arial" w:cs="Arial"/>
          <w:sz w:val="24"/>
        </w:rPr>
        <w:t xml:space="preserve">den </w:t>
      </w:r>
      <w:r w:rsidR="00BF76EE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>.</w:t>
      </w:r>
      <w:r w:rsidR="00DF32CC">
        <w:rPr>
          <w:rFonts w:ascii="Arial" w:hAnsi="Arial" w:cs="Arial"/>
          <w:sz w:val="24"/>
        </w:rPr>
        <w:t>0</w:t>
      </w:r>
      <w:r w:rsidR="00B5540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</w:t>
      </w:r>
      <w:r w:rsidR="00762037">
        <w:rPr>
          <w:rFonts w:ascii="Arial" w:hAnsi="Arial" w:cs="Arial"/>
          <w:sz w:val="24"/>
        </w:rPr>
        <w:t>1</w:t>
      </w:r>
      <w:r w:rsidR="00DF32CC">
        <w:rPr>
          <w:rFonts w:ascii="Arial" w:hAnsi="Arial" w:cs="Arial"/>
          <w:sz w:val="24"/>
        </w:rPr>
        <w:t>4</w:t>
      </w:r>
    </w:p>
    <w:p w:rsidR="00E17CAB" w:rsidRDefault="00F23F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Dezernat 33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17CAB">
        <w:rPr>
          <w:rFonts w:ascii="Arial" w:hAnsi="Arial" w:cs="Arial"/>
          <w:b/>
          <w:sz w:val="24"/>
        </w:rPr>
        <w:t xml:space="preserve"> </w:t>
      </w:r>
      <w:r w:rsidR="00E17CAB">
        <w:rPr>
          <w:rFonts w:ascii="Arial" w:hAnsi="Arial" w:cs="Arial"/>
          <w:b/>
          <w:sz w:val="24"/>
        </w:rPr>
        <w:tab/>
      </w:r>
      <w:r w:rsidR="00E17CAB">
        <w:rPr>
          <w:rFonts w:ascii="Arial" w:hAnsi="Arial" w:cs="Arial"/>
          <w:b/>
          <w:sz w:val="24"/>
        </w:rPr>
        <w:tab/>
      </w:r>
      <w:r w:rsidR="00E17CAB">
        <w:rPr>
          <w:rFonts w:ascii="Arial" w:hAnsi="Arial" w:cs="Arial"/>
          <w:b/>
          <w:sz w:val="24"/>
        </w:rPr>
        <w:tab/>
      </w:r>
      <w:r w:rsidR="00E17CAB">
        <w:rPr>
          <w:rFonts w:ascii="Arial" w:hAnsi="Arial" w:cs="Arial"/>
          <w:b/>
          <w:sz w:val="24"/>
        </w:rPr>
        <w:tab/>
      </w:r>
      <w:r w:rsidR="00E17C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Zeughausstr. 2 - 10</w:t>
      </w:r>
    </w:p>
    <w:p w:rsidR="00E17CAB" w:rsidRDefault="00F23F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 Ländliche Entwicklung und Bodenordnung -</w:t>
      </w:r>
      <w:r w:rsidR="00E17CAB">
        <w:rPr>
          <w:rFonts w:ascii="Arial" w:hAnsi="Arial" w:cs="Arial"/>
          <w:sz w:val="24"/>
        </w:rPr>
        <w:tab/>
      </w:r>
      <w:r w:rsidR="00E17CA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Tel. 0221 / 147 - </w:t>
      </w:r>
      <w:r w:rsidR="00DF32CC">
        <w:rPr>
          <w:rFonts w:ascii="Arial" w:hAnsi="Arial" w:cs="Arial"/>
          <w:sz w:val="24"/>
        </w:rPr>
        <w:t>2033</w:t>
      </w:r>
    </w:p>
    <w:p w:rsidR="00E17CAB" w:rsidRDefault="00E17CAB">
      <w:pPr>
        <w:pStyle w:val="berschrift1"/>
        <w:jc w:val="left"/>
        <w:rPr>
          <w:rFonts w:ascii="Arial" w:hAnsi="Arial" w:cs="Arial"/>
          <w:b w:val="0"/>
          <w:bCs/>
          <w:sz w:val="24"/>
          <w:u w:val="none"/>
        </w:rPr>
      </w:pPr>
    </w:p>
    <w:p w:rsidR="00F23F72" w:rsidRDefault="00F23F72" w:rsidP="00F23F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Flurbereinigung Kirchberg </w:t>
      </w:r>
    </w:p>
    <w:p w:rsidR="00F23F72" w:rsidRDefault="00F23F72" w:rsidP="00F23F7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Az. 33.4</w:t>
      </w:r>
      <w:r w:rsidR="00DF32CC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– 11 93 2 H.</w:t>
      </w:r>
    </w:p>
    <w:p w:rsidR="00242903" w:rsidRDefault="00242903" w:rsidP="00242903"/>
    <w:p w:rsidR="00242903" w:rsidRPr="00242903" w:rsidRDefault="00242903" w:rsidP="00242903"/>
    <w:p w:rsidR="00EF177F" w:rsidRPr="00DC1CE4" w:rsidRDefault="00EF23CA">
      <w:pPr>
        <w:pStyle w:val="berschrift1"/>
        <w:rPr>
          <w:rFonts w:ascii="Arial" w:hAnsi="Arial" w:cs="Arial"/>
          <w:szCs w:val="28"/>
        </w:rPr>
      </w:pPr>
      <w:r w:rsidRPr="00DC1CE4">
        <w:rPr>
          <w:rFonts w:ascii="Arial" w:hAnsi="Arial" w:cs="Arial"/>
          <w:szCs w:val="28"/>
        </w:rPr>
        <w:t>Aufforderung zur Anmeldung unbekannter Rechte</w:t>
      </w:r>
    </w:p>
    <w:p w:rsidR="00E17CAB" w:rsidRDefault="00E17CAB">
      <w:pPr>
        <w:pStyle w:val="Textkrper"/>
        <w:jc w:val="left"/>
        <w:rPr>
          <w:rFonts w:ascii="Arial" w:hAnsi="Arial" w:cs="Arial"/>
        </w:rPr>
      </w:pPr>
    </w:p>
    <w:p w:rsidR="00E17CAB" w:rsidRDefault="00E17CAB">
      <w:pPr>
        <w:pStyle w:val="Textkrper"/>
        <w:jc w:val="left"/>
        <w:rPr>
          <w:rFonts w:ascii="Arial" w:hAnsi="Arial" w:cs="Arial"/>
        </w:rPr>
      </w:pPr>
      <w:r>
        <w:rPr>
          <w:rFonts w:ascii="Arial" w:hAnsi="Arial" w:cs="Arial"/>
        </w:rPr>
        <w:t>Durch de</w:t>
      </w:r>
      <w:r w:rsidR="00DF32C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DF32CC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Änderungsbeschl</w:t>
      </w:r>
      <w:r w:rsidR="00DF32CC">
        <w:rPr>
          <w:rFonts w:ascii="Arial" w:hAnsi="Arial" w:cs="Arial"/>
        </w:rPr>
        <w:t>u</w:t>
      </w:r>
      <w:r>
        <w:rPr>
          <w:rFonts w:ascii="Arial" w:hAnsi="Arial" w:cs="Arial"/>
        </w:rPr>
        <w:t>ss vom 1</w:t>
      </w:r>
      <w:r w:rsidR="0076203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DF32CC">
        <w:rPr>
          <w:rFonts w:ascii="Arial" w:hAnsi="Arial" w:cs="Arial"/>
        </w:rPr>
        <w:t>0</w:t>
      </w:r>
      <w:r w:rsidR="00704BC2">
        <w:rPr>
          <w:rFonts w:ascii="Arial" w:hAnsi="Arial" w:cs="Arial"/>
        </w:rPr>
        <w:t>2</w:t>
      </w:r>
      <w:r>
        <w:rPr>
          <w:rFonts w:ascii="Arial" w:hAnsi="Arial" w:cs="Arial"/>
        </w:rPr>
        <w:t>.20</w:t>
      </w:r>
      <w:r w:rsidR="00DF32CC">
        <w:rPr>
          <w:rFonts w:ascii="Arial" w:hAnsi="Arial" w:cs="Arial"/>
        </w:rPr>
        <w:t>14</w:t>
      </w:r>
      <w:r w:rsidR="00704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wurden die nachstehenden Grun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stücke zum Flurbereinigungsverfahren </w:t>
      </w:r>
      <w:r w:rsidR="00704BC2">
        <w:rPr>
          <w:rFonts w:ascii="Arial" w:hAnsi="Arial" w:cs="Arial"/>
        </w:rPr>
        <w:t>Kirchberg</w:t>
      </w:r>
      <w:r>
        <w:rPr>
          <w:rFonts w:ascii="Arial" w:hAnsi="Arial" w:cs="Arial"/>
        </w:rPr>
        <w:t xml:space="preserve"> zugezogen und für diese die Flurberein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gung angeordnet:</w:t>
      </w:r>
    </w:p>
    <w:p w:rsidR="00E17CAB" w:rsidRDefault="00E17CAB">
      <w:pPr>
        <w:pStyle w:val="Textkrper"/>
        <w:rPr>
          <w:rFonts w:ascii="Arial" w:hAnsi="Arial" w:cs="Arial"/>
        </w:rPr>
      </w:pPr>
    </w:p>
    <w:p w:rsidR="00845B44" w:rsidRDefault="00845B44">
      <w:pPr>
        <w:pStyle w:val="Textkrper"/>
        <w:rPr>
          <w:rFonts w:ascii="Arial" w:hAnsi="Arial" w:cs="Arial"/>
        </w:rPr>
      </w:pP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</w:tabs>
        <w:spacing w:after="180"/>
        <w:ind w:right="142"/>
        <w:rPr>
          <w:rFonts w:ascii="Arial" w:hAnsi="Arial" w:cs="Arial"/>
          <w:b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</w:rPr>
        <w:t>Regierungsbezirk Köln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</w:tabs>
        <w:ind w:right="142"/>
        <w:rPr>
          <w:rFonts w:ascii="Arial" w:hAnsi="Arial" w:cs="Arial"/>
          <w:b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</w:rPr>
        <w:t>Kreis Düren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</w:tabs>
        <w:spacing w:line="288" w:lineRule="auto"/>
        <w:ind w:right="142"/>
        <w:rPr>
          <w:rFonts w:ascii="Arial" w:hAnsi="Arial" w:cs="Arial"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  <w:u w:val="single"/>
        </w:rPr>
        <w:t>Gemeinde Aldenhoven</w:t>
      </w:r>
      <w:r w:rsidRPr="00DF32CC">
        <w:rPr>
          <w:rFonts w:ascii="Arial" w:hAnsi="Arial" w:cs="Arial"/>
          <w:b/>
          <w:sz w:val="24"/>
          <w:szCs w:val="24"/>
          <w:u w:val="single"/>
        </w:rPr>
        <w:br/>
      </w:r>
      <w:r w:rsidRPr="00DF32CC">
        <w:rPr>
          <w:rFonts w:ascii="Arial" w:hAnsi="Arial" w:cs="Arial"/>
          <w:sz w:val="24"/>
          <w:szCs w:val="24"/>
        </w:rPr>
        <w:t>Gemarkung Niedermerz</w:t>
      </w:r>
      <w:r w:rsidRPr="00DF32CC">
        <w:rPr>
          <w:rFonts w:ascii="Arial" w:hAnsi="Arial" w:cs="Arial"/>
          <w:sz w:val="24"/>
          <w:szCs w:val="24"/>
        </w:rPr>
        <w:tab/>
        <w:t>Flur 18</w:t>
      </w:r>
      <w:r w:rsidRPr="00DF32CC">
        <w:rPr>
          <w:rFonts w:ascii="Arial" w:hAnsi="Arial" w:cs="Arial"/>
          <w:sz w:val="24"/>
          <w:szCs w:val="24"/>
        </w:rPr>
        <w:tab/>
        <w:t>Flurstück 27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</w:tabs>
        <w:spacing w:line="288" w:lineRule="auto"/>
        <w:ind w:right="142"/>
        <w:rPr>
          <w:rFonts w:ascii="Arial" w:hAnsi="Arial" w:cs="Arial"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  <w:u w:val="single"/>
        </w:rPr>
        <w:t>Stadt Düren</w:t>
      </w:r>
      <w:r w:rsidRPr="00DF32CC">
        <w:rPr>
          <w:rFonts w:ascii="Arial" w:hAnsi="Arial" w:cs="Arial"/>
          <w:b/>
          <w:sz w:val="24"/>
          <w:szCs w:val="24"/>
          <w:u w:val="single"/>
        </w:rPr>
        <w:br/>
      </w:r>
      <w:r w:rsidRPr="00DF32CC">
        <w:rPr>
          <w:rFonts w:ascii="Arial" w:hAnsi="Arial" w:cs="Arial"/>
          <w:sz w:val="24"/>
          <w:szCs w:val="24"/>
        </w:rPr>
        <w:t>Gemarkung Echtz-Konzendorf</w:t>
      </w:r>
      <w:r w:rsidRPr="00DF32CC">
        <w:rPr>
          <w:rFonts w:ascii="Arial" w:hAnsi="Arial" w:cs="Arial"/>
          <w:sz w:val="24"/>
          <w:szCs w:val="24"/>
        </w:rPr>
        <w:tab/>
        <w:t>Flur 1</w:t>
      </w:r>
      <w:r w:rsidRPr="00DF32CC">
        <w:rPr>
          <w:rFonts w:ascii="Arial" w:hAnsi="Arial" w:cs="Arial"/>
          <w:sz w:val="24"/>
          <w:szCs w:val="24"/>
        </w:rPr>
        <w:tab/>
        <w:t>Flurstück 77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</w:tabs>
        <w:spacing w:line="288" w:lineRule="auto"/>
        <w:ind w:right="142"/>
        <w:rPr>
          <w:rFonts w:ascii="Arial" w:hAnsi="Arial" w:cs="Arial"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  <w:u w:val="single"/>
        </w:rPr>
        <w:t>Gemeinde Inden</w:t>
      </w:r>
      <w:r w:rsidRPr="00DF32CC">
        <w:rPr>
          <w:rFonts w:ascii="Arial" w:hAnsi="Arial" w:cs="Arial"/>
          <w:b/>
          <w:sz w:val="24"/>
          <w:szCs w:val="24"/>
          <w:u w:val="single"/>
        </w:rPr>
        <w:br/>
      </w:r>
      <w:r w:rsidRPr="00DF32CC">
        <w:rPr>
          <w:rFonts w:ascii="Arial" w:hAnsi="Arial" w:cs="Arial"/>
          <w:sz w:val="24"/>
          <w:szCs w:val="24"/>
        </w:rPr>
        <w:t>Gemarkung Pier</w:t>
      </w:r>
      <w:r w:rsidRPr="00DF32CC">
        <w:rPr>
          <w:rFonts w:ascii="Arial" w:hAnsi="Arial" w:cs="Arial"/>
          <w:sz w:val="24"/>
          <w:szCs w:val="24"/>
        </w:rPr>
        <w:tab/>
        <w:t>Flur 7</w:t>
      </w:r>
      <w:r w:rsidRPr="00DF32CC">
        <w:rPr>
          <w:rFonts w:ascii="Arial" w:hAnsi="Arial" w:cs="Arial"/>
          <w:sz w:val="24"/>
          <w:szCs w:val="24"/>
        </w:rPr>
        <w:tab/>
        <w:t>Flurstück 92/26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9</w:t>
      </w:r>
      <w:r w:rsidRPr="00DF32CC">
        <w:rPr>
          <w:rFonts w:ascii="Arial" w:hAnsi="Arial" w:cs="Arial"/>
          <w:sz w:val="24"/>
          <w:szCs w:val="24"/>
        </w:rPr>
        <w:tab/>
        <w:t>Flurstück 48 und 49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15</w:t>
      </w:r>
      <w:r w:rsidRPr="00DF32CC">
        <w:rPr>
          <w:rFonts w:ascii="Arial" w:hAnsi="Arial" w:cs="Arial"/>
          <w:sz w:val="24"/>
          <w:szCs w:val="24"/>
        </w:rPr>
        <w:tab/>
        <w:t>Flurstück 159/36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16</w:t>
      </w:r>
      <w:r w:rsidRPr="00DF32CC">
        <w:rPr>
          <w:rFonts w:ascii="Arial" w:hAnsi="Arial" w:cs="Arial"/>
          <w:sz w:val="24"/>
          <w:szCs w:val="24"/>
        </w:rPr>
        <w:tab/>
        <w:t>Flurstück 202/5, 203/5, 208/17 u. 209/17</w:t>
      </w:r>
      <w:r w:rsidRPr="00DF32CC">
        <w:rPr>
          <w:rFonts w:ascii="Arial" w:hAnsi="Arial" w:cs="Arial"/>
          <w:sz w:val="24"/>
          <w:szCs w:val="24"/>
        </w:rPr>
        <w:br/>
        <w:t>Gemarkung Schophoven</w:t>
      </w:r>
      <w:r w:rsidRPr="00DF32CC">
        <w:rPr>
          <w:rFonts w:ascii="Arial" w:hAnsi="Arial" w:cs="Arial"/>
          <w:sz w:val="24"/>
          <w:szCs w:val="24"/>
        </w:rPr>
        <w:tab/>
        <w:t>Flur 2</w:t>
      </w:r>
      <w:r w:rsidRPr="00DF32CC">
        <w:rPr>
          <w:rFonts w:ascii="Arial" w:hAnsi="Arial" w:cs="Arial"/>
          <w:sz w:val="24"/>
          <w:szCs w:val="24"/>
        </w:rPr>
        <w:tab/>
        <w:t>Flurstück 44 und 87/1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12</w:t>
      </w:r>
      <w:r w:rsidRPr="00DF32CC">
        <w:rPr>
          <w:rFonts w:ascii="Arial" w:hAnsi="Arial" w:cs="Arial"/>
          <w:sz w:val="24"/>
          <w:szCs w:val="24"/>
        </w:rPr>
        <w:tab/>
        <w:t>Flurstück 13, 26/1 und 29/1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15</w:t>
      </w:r>
      <w:r w:rsidRPr="00DF32CC">
        <w:rPr>
          <w:rFonts w:ascii="Arial" w:hAnsi="Arial" w:cs="Arial"/>
          <w:sz w:val="24"/>
          <w:szCs w:val="24"/>
        </w:rPr>
        <w:tab/>
        <w:t>Flurstück 31/1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17</w:t>
      </w:r>
      <w:r w:rsidRPr="00DF32CC">
        <w:rPr>
          <w:rFonts w:ascii="Arial" w:hAnsi="Arial" w:cs="Arial"/>
          <w:sz w:val="24"/>
          <w:szCs w:val="24"/>
        </w:rPr>
        <w:tab/>
        <w:t>Flurstück 18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  <w:tab w:val="left" w:pos="4962"/>
        </w:tabs>
        <w:spacing w:line="288" w:lineRule="auto"/>
        <w:ind w:right="142"/>
        <w:rPr>
          <w:rFonts w:ascii="Arial" w:hAnsi="Arial" w:cs="Arial"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  <w:u w:val="single"/>
        </w:rPr>
        <w:t>Stadt Jülich</w:t>
      </w:r>
      <w:r w:rsidRPr="00DF32CC">
        <w:rPr>
          <w:rFonts w:ascii="Arial" w:hAnsi="Arial" w:cs="Arial"/>
          <w:b/>
          <w:sz w:val="24"/>
          <w:szCs w:val="24"/>
          <w:u w:val="single"/>
        </w:rPr>
        <w:br/>
      </w:r>
      <w:r w:rsidRPr="00DF32CC">
        <w:rPr>
          <w:rFonts w:ascii="Arial" w:hAnsi="Arial" w:cs="Arial"/>
          <w:sz w:val="24"/>
          <w:szCs w:val="24"/>
        </w:rPr>
        <w:t>Gemarkung Jülich</w:t>
      </w:r>
      <w:r w:rsidRPr="00DF32CC">
        <w:rPr>
          <w:rFonts w:ascii="Arial" w:hAnsi="Arial" w:cs="Arial"/>
          <w:sz w:val="24"/>
          <w:szCs w:val="24"/>
        </w:rPr>
        <w:tab/>
        <w:t>Flur 43</w:t>
      </w:r>
      <w:r w:rsidRPr="00DF32CC">
        <w:rPr>
          <w:rFonts w:ascii="Arial" w:hAnsi="Arial" w:cs="Arial"/>
          <w:sz w:val="24"/>
          <w:szCs w:val="24"/>
        </w:rPr>
        <w:tab/>
        <w:t>Flurstück 10/1, 43 und 44</w:t>
      </w:r>
      <w:r w:rsidRPr="00DF32CC">
        <w:rPr>
          <w:rFonts w:ascii="Arial" w:hAnsi="Arial" w:cs="Arial"/>
          <w:sz w:val="24"/>
          <w:szCs w:val="24"/>
        </w:rPr>
        <w:br/>
        <w:t>Gemarkung Stetternich</w:t>
      </w:r>
      <w:r w:rsidRPr="00DF32CC">
        <w:rPr>
          <w:rFonts w:ascii="Arial" w:hAnsi="Arial" w:cs="Arial"/>
          <w:sz w:val="24"/>
          <w:szCs w:val="24"/>
        </w:rPr>
        <w:tab/>
        <w:t>Flur 16</w:t>
      </w:r>
      <w:r w:rsidRPr="00DF32CC">
        <w:rPr>
          <w:rFonts w:ascii="Arial" w:hAnsi="Arial" w:cs="Arial"/>
          <w:sz w:val="24"/>
          <w:szCs w:val="24"/>
        </w:rPr>
        <w:tab/>
        <w:t>Flurstück 38, 39, 41, 42, 43 und 49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  <w:tab w:val="left" w:pos="4962"/>
        </w:tabs>
        <w:spacing w:line="288" w:lineRule="auto"/>
        <w:ind w:right="142"/>
        <w:rPr>
          <w:rFonts w:ascii="Arial" w:hAnsi="Arial" w:cs="Arial"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  <w:u w:val="single"/>
        </w:rPr>
        <w:t>Gemeinde Langerwehe</w:t>
      </w:r>
      <w:r w:rsidRPr="00DF32CC">
        <w:rPr>
          <w:rFonts w:ascii="Arial" w:hAnsi="Arial" w:cs="Arial"/>
          <w:b/>
          <w:sz w:val="24"/>
          <w:szCs w:val="24"/>
          <w:u w:val="single"/>
        </w:rPr>
        <w:br/>
      </w:r>
      <w:r w:rsidRPr="00DF32CC">
        <w:rPr>
          <w:rFonts w:ascii="Arial" w:hAnsi="Arial" w:cs="Arial"/>
          <w:sz w:val="24"/>
          <w:szCs w:val="24"/>
        </w:rPr>
        <w:t>Gemarkung Geich-Obergeich</w:t>
      </w:r>
      <w:r w:rsidRPr="00DF32CC">
        <w:rPr>
          <w:rFonts w:ascii="Arial" w:hAnsi="Arial" w:cs="Arial"/>
          <w:sz w:val="24"/>
          <w:szCs w:val="24"/>
        </w:rPr>
        <w:tab/>
        <w:t>Flur 2</w:t>
      </w:r>
      <w:r w:rsidRPr="00DF32CC">
        <w:rPr>
          <w:rFonts w:ascii="Arial" w:hAnsi="Arial" w:cs="Arial"/>
          <w:sz w:val="24"/>
          <w:szCs w:val="24"/>
        </w:rPr>
        <w:tab/>
        <w:t>Flurstück 31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3</w:t>
      </w:r>
      <w:r w:rsidRPr="00DF32CC">
        <w:rPr>
          <w:rFonts w:ascii="Arial" w:hAnsi="Arial" w:cs="Arial"/>
          <w:sz w:val="24"/>
          <w:szCs w:val="24"/>
        </w:rPr>
        <w:tab/>
        <w:t>Flurstück 26 und 27</w:t>
      </w:r>
    </w:p>
    <w:p w:rsidR="00DF32CC" w:rsidRPr="00DF32CC" w:rsidRDefault="00DF32CC" w:rsidP="00DF32CC">
      <w:pPr>
        <w:numPr>
          <w:ilvl w:val="12"/>
          <w:numId w:val="0"/>
        </w:numPr>
        <w:tabs>
          <w:tab w:val="left" w:pos="3969"/>
          <w:tab w:val="left" w:pos="4962"/>
        </w:tabs>
        <w:spacing w:line="288" w:lineRule="auto"/>
        <w:ind w:right="142"/>
        <w:rPr>
          <w:rFonts w:ascii="Arial" w:hAnsi="Arial" w:cs="Arial"/>
          <w:sz w:val="24"/>
          <w:szCs w:val="24"/>
        </w:rPr>
      </w:pPr>
      <w:r w:rsidRPr="00DF32CC">
        <w:rPr>
          <w:rFonts w:ascii="Arial" w:hAnsi="Arial" w:cs="Arial"/>
          <w:b/>
          <w:sz w:val="24"/>
          <w:szCs w:val="24"/>
          <w:u w:val="single"/>
        </w:rPr>
        <w:t>Gemeinde Titz</w:t>
      </w:r>
      <w:r w:rsidRPr="00DF32CC">
        <w:rPr>
          <w:rFonts w:ascii="Arial" w:hAnsi="Arial" w:cs="Arial"/>
          <w:b/>
          <w:sz w:val="24"/>
          <w:szCs w:val="24"/>
          <w:u w:val="single"/>
        </w:rPr>
        <w:br/>
      </w:r>
      <w:r w:rsidRPr="00DF32CC">
        <w:rPr>
          <w:rFonts w:ascii="Arial" w:hAnsi="Arial" w:cs="Arial"/>
          <w:sz w:val="24"/>
          <w:szCs w:val="24"/>
        </w:rPr>
        <w:t>Gemarkung Hasselsweiler</w:t>
      </w:r>
      <w:r w:rsidRPr="00DF32CC">
        <w:rPr>
          <w:rFonts w:ascii="Arial" w:hAnsi="Arial" w:cs="Arial"/>
          <w:sz w:val="24"/>
          <w:szCs w:val="24"/>
        </w:rPr>
        <w:tab/>
        <w:t>Flur 11</w:t>
      </w:r>
      <w:r w:rsidRPr="00DF32CC">
        <w:rPr>
          <w:rFonts w:ascii="Arial" w:hAnsi="Arial" w:cs="Arial"/>
          <w:sz w:val="24"/>
          <w:szCs w:val="24"/>
        </w:rPr>
        <w:tab/>
        <w:t>Flurstück 82</w:t>
      </w:r>
      <w:r w:rsidRPr="00DF32CC">
        <w:rPr>
          <w:rFonts w:ascii="Arial" w:hAnsi="Arial" w:cs="Arial"/>
          <w:sz w:val="24"/>
          <w:szCs w:val="24"/>
        </w:rPr>
        <w:br/>
        <w:t>Gemarkung Titz</w:t>
      </w:r>
      <w:r w:rsidRPr="00DF32CC">
        <w:rPr>
          <w:rFonts w:ascii="Arial" w:hAnsi="Arial" w:cs="Arial"/>
          <w:sz w:val="24"/>
          <w:szCs w:val="24"/>
        </w:rPr>
        <w:tab/>
        <w:t>Flur 30</w:t>
      </w:r>
      <w:r w:rsidRPr="00DF32CC">
        <w:rPr>
          <w:rFonts w:ascii="Arial" w:hAnsi="Arial" w:cs="Arial"/>
          <w:sz w:val="24"/>
          <w:szCs w:val="24"/>
        </w:rPr>
        <w:tab/>
        <w:t>Flurstück 3, 25 und 28</w:t>
      </w:r>
      <w:r w:rsidRPr="00DF32CC">
        <w:rPr>
          <w:rFonts w:ascii="Arial" w:hAnsi="Arial" w:cs="Arial"/>
          <w:sz w:val="24"/>
          <w:szCs w:val="24"/>
        </w:rPr>
        <w:br/>
      </w:r>
      <w:r w:rsidRPr="00DF32CC">
        <w:rPr>
          <w:rFonts w:ascii="Arial" w:hAnsi="Arial" w:cs="Arial"/>
          <w:sz w:val="24"/>
          <w:szCs w:val="24"/>
        </w:rPr>
        <w:tab/>
        <w:t>Flur 31</w:t>
      </w:r>
      <w:r w:rsidRPr="00DF32CC">
        <w:rPr>
          <w:rFonts w:ascii="Arial" w:hAnsi="Arial" w:cs="Arial"/>
          <w:sz w:val="24"/>
          <w:szCs w:val="24"/>
        </w:rPr>
        <w:tab/>
        <w:t>Flurstück 105</w:t>
      </w:r>
    </w:p>
    <w:p w:rsidR="00E17CAB" w:rsidRDefault="00E17CAB">
      <w:pPr>
        <w:numPr>
          <w:ilvl w:val="12"/>
          <w:numId w:val="0"/>
        </w:numPr>
        <w:tabs>
          <w:tab w:val="left" w:pos="3969"/>
        </w:tabs>
        <w:ind w:right="141" w:firstLine="1"/>
        <w:rPr>
          <w:rFonts w:ascii="Arial" w:hAnsi="Arial" w:cs="Arial"/>
          <w:sz w:val="24"/>
        </w:rPr>
      </w:pPr>
    </w:p>
    <w:p w:rsidR="00845B44" w:rsidRDefault="00845B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F32CC" w:rsidRDefault="00DF32CC">
      <w:pPr>
        <w:numPr>
          <w:ilvl w:val="12"/>
          <w:numId w:val="0"/>
        </w:numPr>
        <w:tabs>
          <w:tab w:val="left" w:pos="3969"/>
        </w:tabs>
        <w:ind w:right="141" w:firstLine="1"/>
        <w:rPr>
          <w:rFonts w:ascii="Arial" w:hAnsi="Arial" w:cs="Arial"/>
          <w:sz w:val="24"/>
        </w:rPr>
      </w:pPr>
    </w:p>
    <w:p w:rsidR="00E17CAB" w:rsidRPr="000865FF" w:rsidRDefault="00E17CAB">
      <w:pPr>
        <w:pStyle w:val="Textkrper"/>
        <w:rPr>
          <w:rFonts w:ascii="Arial" w:hAnsi="Arial" w:cs="Arial"/>
          <w:b/>
        </w:rPr>
      </w:pPr>
      <w:r w:rsidRPr="000865FF">
        <w:rPr>
          <w:rFonts w:ascii="Arial" w:hAnsi="Arial" w:cs="Arial"/>
          <w:b/>
        </w:rPr>
        <w:t>Zur Ausführung de</w:t>
      </w:r>
      <w:r w:rsidR="00F61085">
        <w:rPr>
          <w:rFonts w:ascii="Arial" w:hAnsi="Arial" w:cs="Arial"/>
          <w:b/>
        </w:rPr>
        <w:t>s</w:t>
      </w:r>
      <w:r w:rsidRPr="000865FF">
        <w:rPr>
          <w:rFonts w:ascii="Arial" w:hAnsi="Arial" w:cs="Arial"/>
          <w:b/>
        </w:rPr>
        <w:t xml:space="preserve"> vorgenannten Änderungsbeschl</w:t>
      </w:r>
      <w:r w:rsidR="00F61085">
        <w:rPr>
          <w:rFonts w:ascii="Arial" w:hAnsi="Arial" w:cs="Arial"/>
          <w:b/>
        </w:rPr>
        <w:t>u</w:t>
      </w:r>
      <w:r w:rsidRPr="000865FF">
        <w:rPr>
          <w:rFonts w:ascii="Arial" w:hAnsi="Arial" w:cs="Arial"/>
          <w:b/>
        </w:rPr>
        <w:t>sse</w:t>
      </w:r>
      <w:r w:rsidR="00F61085">
        <w:rPr>
          <w:rFonts w:ascii="Arial" w:hAnsi="Arial" w:cs="Arial"/>
          <w:b/>
        </w:rPr>
        <w:t>s</w:t>
      </w:r>
      <w:r w:rsidRPr="000865FF">
        <w:rPr>
          <w:rFonts w:ascii="Arial" w:hAnsi="Arial" w:cs="Arial"/>
          <w:b/>
        </w:rPr>
        <w:t xml:space="preserve"> wird hiermit </w:t>
      </w:r>
      <w:r w:rsidR="004D5A49">
        <w:rPr>
          <w:rFonts w:ascii="Arial" w:hAnsi="Arial" w:cs="Arial"/>
          <w:b/>
        </w:rPr>
        <w:t>F</w:t>
      </w:r>
      <w:r w:rsidRPr="000865FF">
        <w:rPr>
          <w:rFonts w:ascii="Arial" w:hAnsi="Arial" w:cs="Arial"/>
          <w:b/>
        </w:rPr>
        <w:t>olgendes bekanntgegeben:</w:t>
      </w:r>
    </w:p>
    <w:p w:rsidR="00E17CAB" w:rsidRDefault="00E17CAB">
      <w:pPr>
        <w:pStyle w:val="Textkrper"/>
        <w:rPr>
          <w:rFonts w:ascii="Arial" w:hAnsi="Arial" w:cs="Arial"/>
        </w:rPr>
      </w:pPr>
    </w:p>
    <w:p w:rsidR="00E17CAB" w:rsidRDefault="00E17CAB">
      <w:pPr>
        <w:pStyle w:val="Textkrper"/>
        <w:jc w:val="left"/>
        <w:rPr>
          <w:rFonts w:ascii="Arial" w:hAnsi="Arial" w:cs="Arial"/>
        </w:rPr>
      </w:pPr>
      <w:r>
        <w:rPr>
          <w:rFonts w:ascii="Arial" w:hAnsi="Arial" w:cs="Arial"/>
        </w:rPr>
        <w:t>Rechte</w:t>
      </w:r>
      <w:r w:rsidR="004D5A49">
        <w:rPr>
          <w:rFonts w:ascii="Arial" w:hAnsi="Arial" w:cs="Arial"/>
        </w:rPr>
        <w:t xml:space="preserve"> an den vorstehenden Grundstücken</w:t>
      </w:r>
      <w:r>
        <w:rPr>
          <w:rFonts w:ascii="Arial" w:hAnsi="Arial" w:cs="Arial"/>
        </w:rPr>
        <w:t xml:space="preserve">, die aus dem Grundbuch nicht ersichtlich sind, aber zur Beteiligung am Flurbereinigungsverfahren berechtigten, sind nach § 14 Abs. 1 des Flurbereinigungsgesetzes (FlurbG) in der Fassung der Bekanntmachung vom 16.03.1976 (BGBl. I. S. 546), </w:t>
      </w:r>
      <w:r w:rsidR="00D72955">
        <w:rPr>
          <w:rFonts w:ascii="Arial" w:hAnsi="Arial" w:cs="Arial"/>
        </w:rPr>
        <w:t xml:space="preserve">zuletzt geändert durch </w:t>
      </w:r>
      <w:r w:rsidR="000865FF">
        <w:rPr>
          <w:rFonts w:ascii="Arial" w:hAnsi="Arial" w:cs="Arial"/>
        </w:rPr>
        <w:t>G</w:t>
      </w:r>
      <w:r w:rsidR="00D72955">
        <w:rPr>
          <w:rFonts w:ascii="Arial" w:hAnsi="Arial" w:cs="Arial"/>
        </w:rPr>
        <w:t xml:space="preserve">esetz vom </w:t>
      </w:r>
      <w:r w:rsidR="000865FF">
        <w:rPr>
          <w:rFonts w:ascii="Arial" w:hAnsi="Arial" w:cs="Arial"/>
        </w:rPr>
        <w:t>19</w:t>
      </w:r>
      <w:r w:rsidR="00D72955">
        <w:rPr>
          <w:rFonts w:ascii="Arial" w:hAnsi="Arial" w:cs="Arial"/>
        </w:rPr>
        <w:t>.12.200</w:t>
      </w:r>
      <w:r w:rsidR="000865FF">
        <w:rPr>
          <w:rFonts w:ascii="Arial" w:hAnsi="Arial" w:cs="Arial"/>
        </w:rPr>
        <w:t>8</w:t>
      </w:r>
      <w:r w:rsidR="00D72955">
        <w:rPr>
          <w:rFonts w:ascii="Arial" w:hAnsi="Arial" w:cs="Arial"/>
        </w:rPr>
        <w:t xml:space="preserve"> (BGBl. I S. </w:t>
      </w:r>
      <w:r w:rsidR="000865FF">
        <w:rPr>
          <w:rFonts w:ascii="Arial" w:hAnsi="Arial" w:cs="Arial"/>
        </w:rPr>
        <w:t>2794</w:t>
      </w:r>
      <w:r w:rsidR="00D72955">
        <w:rPr>
          <w:rFonts w:ascii="Arial" w:hAnsi="Arial" w:cs="Arial"/>
        </w:rPr>
        <w:t>)</w:t>
      </w:r>
      <w:r>
        <w:rPr>
          <w:rFonts w:ascii="Arial" w:hAnsi="Arial" w:cs="Arial"/>
        </w:rPr>
        <w:t>, innerhalb einer Frist von 3 Monaten nach erfolgter Veröffentlichung dieser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kanntmachung </w:t>
      </w:r>
      <w:r w:rsidR="00F61085">
        <w:rPr>
          <w:rFonts w:ascii="Arial" w:hAnsi="Arial" w:cs="Arial"/>
        </w:rPr>
        <w:t xml:space="preserve">schriftlich </w:t>
      </w:r>
      <w:r>
        <w:rPr>
          <w:rFonts w:ascii="Arial" w:hAnsi="Arial" w:cs="Arial"/>
        </w:rPr>
        <w:t xml:space="preserve">bei der </w:t>
      </w:r>
    </w:p>
    <w:p w:rsidR="00E17CAB" w:rsidRDefault="00E17CAB">
      <w:pPr>
        <w:numPr>
          <w:ilvl w:val="12"/>
          <w:numId w:val="0"/>
        </w:numPr>
        <w:ind w:left="284" w:hanging="284"/>
        <w:jc w:val="center"/>
        <w:rPr>
          <w:rFonts w:ascii="Arial" w:hAnsi="Arial" w:cs="Arial"/>
          <w:b/>
          <w:bCs/>
          <w:sz w:val="16"/>
        </w:rPr>
      </w:pPr>
    </w:p>
    <w:p w:rsidR="00F61085" w:rsidRDefault="00E17CAB">
      <w:pPr>
        <w:numPr>
          <w:ilvl w:val="12"/>
          <w:numId w:val="0"/>
        </w:numPr>
        <w:ind w:left="284" w:hanging="284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Bezirksregierung Köln</w:t>
      </w:r>
    </w:p>
    <w:p w:rsidR="00E17CAB" w:rsidRPr="00F61085" w:rsidRDefault="00F61085" w:rsidP="00F61085">
      <w:pPr>
        <w:pStyle w:val="Listenabsatz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- Dezernat 33 -</w:t>
      </w:r>
    </w:p>
    <w:p w:rsidR="00E17CAB" w:rsidRDefault="00E17CAB">
      <w:pPr>
        <w:numPr>
          <w:ilvl w:val="12"/>
          <w:numId w:val="0"/>
        </w:numPr>
        <w:ind w:left="284" w:hanging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50606 Köln</w:t>
      </w:r>
      <w:r>
        <w:rPr>
          <w:rFonts w:ascii="Arial" w:hAnsi="Arial" w:cs="Arial"/>
          <w:b/>
          <w:bCs/>
        </w:rPr>
        <w:t xml:space="preserve"> </w:t>
      </w:r>
    </w:p>
    <w:p w:rsidR="00E17CAB" w:rsidRDefault="00E17CAB">
      <w:pPr>
        <w:numPr>
          <w:ilvl w:val="12"/>
          <w:numId w:val="0"/>
        </w:numPr>
        <w:ind w:left="284" w:hanging="284"/>
        <w:jc w:val="center"/>
        <w:rPr>
          <w:rFonts w:ascii="Arial" w:hAnsi="Arial" w:cs="Arial"/>
          <w:b/>
          <w:bCs/>
          <w:sz w:val="16"/>
        </w:rPr>
      </w:pPr>
    </w:p>
    <w:p w:rsidR="00F61085" w:rsidRDefault="00F61085">
      <w:pPr>
        <w:pStyle w:val="Textkrper-Einzug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oder persönlich bei der </w:t>
      </w:r>
    </w:p>
    <w:p w:rsidR="00F61085" w:rsidRDefault="00F61085">
      <w:pPr>
        <w:pStyle w:val="Textkrper-Einzug2"/>
        <w:ind w:left="0"/>
        <w:rPr>
          <w:rFonts w:ascii="Arial" w:hAnsi="Arial" w:cs="Arial"/>
        </w:rPr>
      </w:pPr>
    </w:p>
    <w:p w:rsidR="00F61085" w:rsidRPr="00F61085" w:rsidRDefault="00F61085" w:rsidP="00F61085">
      <w:pPr>
        <w:pStyle w:val="Textkrper-Einzug2"/>
        <w:ind w:left="0"/>
        <w:jc w:val="center"/>
        <w:rPr>
          <w:rFonts w:ascii="Arial" w:hAnsi="Arial" w:cs="Arial"/>
          <w:b/>
          <w:bCs/>
        </w:rPr>
      </w:pPr>
      <w:r w:rsidRPr="00F61085">
        <w:rPr>
          <w:rFonts w:ascii="Arial" w:hAnsi="Arial" w:cs="Arial"/>
          <w:b/>
          <w:bCs/>
        </w:rPr>
        <w:t>Bezirksregierung Köln</w:t>
      </w:r>
    </w:p>
    <w:p w:rsidR="00E17CAB" w:rsidRPr="00F61085" w:rsidRDefault="00F61085" w:rsidP="00F61085">
      <w:pPr>
        <w:pStyle w:val="Textkrper-Einzug2"/>
        <w:ind w:left="0"/>
        <w:jc w:val="center"/>
        <w:rPr>
          <w:rFonts w:ascii="Arial" w:hAnsi="Arial" w:cs="Arial"/>
          <w:b/>
          <w:bCs/>
        </w:rPr>
      </w:pPr>
      <w:r w:rsidRPr="00F61085">
        <w:rPr>
          <w:rFonts w:ascii="Arial" w:hAnsi="Arial" w:cs="Arial"/>
          <w:b/>
          <w:bCs/>
        </w:rPr>
        <w:t>- Dezernat 33 -</w:t>
      </w:r>
    </w:p>
    <w:p w:rsidR="00F61085" w:rsidRDefault="00F61085" w:rsidP="00F61085">
      <w:pPr>
        <w:pStyle w:val="Textkrper-Einzug2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Robert-Schuman-Str. 51</w:t>
      </w:r>
    </w:p>
    <w:p w:rsidR="00F61085" w:rsidRPr="00F61085" w:rsidRDefault="00F61085" w:rsidP="00F61085">
      <w:pPr>
        <w:pStyle w:val="Textkrper-Einzug2"/>
        <w:ind w:left="0"/>
        <w:jc w:val="center"/>
        <w:rPr>
          <w:rFonts w:ascii="Arial" w:hAnsi="Arial" w:cs="Arial"/>
          <w:b/>
          <w:bCs/>
        </w:rPr>
      </w:pPr>
      <w:r w:rsidRPr="00F6108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206</w:t>
      </w:r>
      <w:r w:rsidRPr="00F61085">
        <w:rPr>
          <w:rFonts w:ascii="Arial" w:hAnsi="Arial" w:cs="Arial"/>
          <w:b/>
          <w:bCs/>
        </w:rPr>
        <w:t xml:space="preserve">6 </w:t>
      </w:r>
      <w:r>
        <w:rPr>
          <w:rFonts w:ascii="Arial" w:hAnsi="Arial" w:cs="Arial"/>
          <w:b/>
          <w:bCs/>
        </w:rPr>
        <w:t>Aachen</w:t>
      </w:r>
    </w:p>
    <w:p w:rsidR="00F61085" w:rsidRDefault="00F61085">
      <w:pPr>
        <w:pStyle w:val="Textkrper-Einzug2"/>
        <w:ind w:left="0"/>
        <w:rPr>
          <w:rFonts w:ascii="Arial" w:hAnsi="Arial" w:cs="Arial"/>
        </w:rPr>
      </w:pPr>
    </w:p>
    <w:p w:rsidR="00E17CAB" w:rsidRDefault="00E17CAB">
      <w:pPr>
        <w:pStyle w:val="Textkrper-Einzug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unter Angabe des Az. </w:t>
      </w:r>
      <w:r w:rsidR="00704BC2">
        <w:rPr>
          <w:rFonts w:ascii="Arial" w:hAnsi="Arial" w:cs="Arial"/>
        </w:rPr>
        <w:t>33.</w:t>
      </w:r>
      <w:r w:rsidR="00507FAC">
        <w:rPr>
          <w:rFonts w:ascii="Arial" w:hAnsi="Arial" w:cs="Arial"/>
        </w:rPr>
        <w:t>4</w:t>
      </w:r>
      <w:r w:rsidR="00DF32C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704BC2">
        <w:rPr>
          <w:rFonts w:ascii="Arial" w:hAnsi="Arial" w:cs="Arial"/>
        </w:rPr>
        <w:t>11 93 2</w:t>
      </w:r>
      <w:r>
        <w:rPr>
          <w:rFonts w:ascii="Arial" w:hAnsi="Arial" w:cs="Arial"/>
        </w:rPr>
        <w:t xml:space="preserve"> – mit dem Zusatz Änderungsbeschl</w:t>
      </w:r>
      <w:r w:rsidR="00F6108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ss </w:t>
      </w:r>
      <w:r w:rsidR="001B3631">
        <w:rPr>
          <w:rFonts w:ascii="Arial" w:hAnsi="Arial" w:cs="Arial"/>
        </w:rPr>
        <w:t>10</w:t>
      </w:r>
      <w:r w:rsidR="00704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melden.</w:t>
      </w:r>
    </w:p>
    <w:p w:rsidR="00E17CAB" w:rsidRDefault="00E17CAB">
      <w:pPr>
        <w:numPr>
          <w:ilvl w:val="12"/>
          <w:numId w:val="0"/>
        </w:numPr>
        <w:ind w:left="284" w:hanging="284"/>
        <w:rPr>
          <w:rFonts w:ascii="Arial" w:hAnsi="Arial" w:cs="Arial"/>
          <w:sz w:val="16"/>
        </w:rPr>
      </w:pPr>
    </w:p>
    <w:p w:rsidR="00E17CAB" w:rsidRDefault="00E17CAB">
      <w:pPr>
        <w:pStyle w:val="Textkrper-Einzug2"/>
        <w:ind w:left="0"/>
        <w:rPr>
          <w:rFonts w:ascii="Arial" w:hAnsi="Arial" w:cs="Arial"/>
        </w:rPr>
      </w:pPr>
      <w:r>
        <w:rPr>
          <w:rFonts w:ascii="Arial" w:hAnsi="Arial" w:cs="Arial"/>
        </w:rPr>
        <w:t>Zu diesen Rechten gehören z.B. nicht eingetragene dingliche Rechte an Grundstücken oder Rechte an solchen Rechten sowie persönliche Rechte, die zum Besitz oder zur Nu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zung von Grundstücken berechtigen oder die Nutzung von Grundstücken beschränken. Auf Verlangen der Bezirksregierung Köln hat der Anmeldende seine Rechte innerhalb 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ner von der Bezirksregierung zu setzenden Frist nachzuweisen. Nach fruchtlosem Ablauf der Frist besteht kein Anspruch auf Beteiligung.</w:t>
      </w:r>
    </w:p>
    <w:p w:rsidR="00E17CAB" w:rsidRDefault="00E17CAB">
      <w:pPr>
        <w:pStyle w:val="Textkrper-Einzug2"/>
        <w:ind w:left="0"/>
        <w:jc w:val="left"/>
        <w:rPr>
          <w:rFonts w:ascii="Arial" w:hAnsi="Arial" w:cs="Arial"/>
        </w:rPr>
      </w:pPr>
    </w:p>
    <w:p w:rsidR="00E17CAB" w:rsidRDefault="00E17CAB">
      <w:pPr>
        <w:pStyle w:val="Textkrper-Einzug2"/>
        <w:ind w:left="0"/>
        <w:rPr>
          <w:rFonts w:ascii="Arial" w:hAnsi="Arial" w:cs="Arial"/>
        </w:rPr>
      </w:pPr>
      <w:r>
        <w:rPr>
          <w:rFonts w:ascii="Arial" w:hAnsi="Arial" w:cs="Arial"/>
        </w:rPr>
        <w:t>Werden Rechte erst nach Ablauf der bezeichneten Frist angemeldet oder nachgewiesen, so kann die Bezirksregierung Köln die bisherigen Verhandlungen und Festsetzungen g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mäß § 14 Abs. 2 FlurbG gelten lassen.</w:t>
      </w:r>
    </w:p>
    <w:p w:rsidR="00E17CAB" w:rsidRDefault="00E17CAB">
      <w:pPr>
        <w:pStyle w:val="Textkrper-Einzug2"/>
        <w:ind w:left="0"/>
        <w:rPr>
          <w:rFonts w:ascii="Arial" w:hAnsi="Arial" w:cs="Arial"/>
        </w:rPr>
      </w:pPr>
    </w:p>
    <w:p w:rsidR="00E17CAB" w:rsidRDefault="00E17CAB">
      <w:pPr>
        <w:pStyle w:val="Textkrper-Einzug2"/>
        <w:ind w:left="0"/>
        <w:rPr>
          <w:rFonts w:ascii="Arial" w:hAnsi="Arial" w:cs="Arial"/>
        </w:rPr>
      </w:pPr>
      <w:r>
        <w:rPr>
          <w:rFonts w:ascii="Arial" w:hAnsi="Arial" w:cs="Arial"/>
        </w:rPr>
        <w:t>Der Inhaber eines der bezeichneten Rechte muss nach § 14 Abs. 3 FlurbG die Wirkung eines vor der Anmeldung eingetretenen Fristablaufes ebenso gegen sich gelten lassen, wie der Beteiligte, dem gegenüber die Frist durch Bekanntgabe des Verwaltungsaktes 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erst in Lauf gesetzt wird.</w:t>
      </w:r>
    </w:p>
    <w:p w:rsidR="00E17CAB" w:rsidRDefault="00E17CAB">
      <w:pPr>
        <w:pStyle w:val="Textkrper-Einzug2"/>
        <w:ind w:left="0"/>
        <w:jc w:val="left"/>
        <w:rPr>
          <w:rFonts w:ascii="Arial" w:hAnsi="Arial" w:cs="Arial"/>
          <w:sz w:val="16"/>
        </w:rPr>
      </w:pPr>
    </w:p>
    <w:p w:rsidR="00E17CAB" w:rsidRDefault="00E17CAB">
      <w:pPr>
        <w:pStyle w:val="Textkrper-Einzug2"/>
        <w:ind w:left="5670" w:firstLine="708"/>
        <w:rPr>
          <w:rFonts w:ascii="Arial" w:hAnsi="Arial" w:cs="Arial"/>
        </w:rPr>
      </w:pPr>
    </w:p>
    <w:p w:rsidR="00E17CAB" w:rsidRDefault="00E17CAB">
      <w:pPr>
        <w:pStyle w:val="Textkrper-Einzug2"/>
        <w:ind w:left="5670" w:firstLine="708"/>
        <w:rPr>
          <w:rFonts w:ascii="Arial" w:hAnsi="Arial" w:cs="Arial"/>
        </w:rPr>
      </w:pPr>
    </w:p>
    <w:p w:rsidR="00E17CAB" w:rsidRDefault="00E17CAB">
      <w:pPr>
        <w:pStyle w:val="Textkrper-Einzug2"/>
        <w:ind w:left="5670" w:firstLine="284"/>
        <w:rPr>
          <w:rFonts w:ascii="Arial" w:hAnsi="Arial" w:cs="Arial"/>
        </w:rPr>
      </w:pPr>
      <w:r>
        <w:rPr>
          <w:rFonts w:ascii="Arial" w:hAnsi="Arial" w:cs="Arial"/>
        </w:rPr>
        <w:t>Im Auftrag</w:t>
      </w:r>
    </w:p>
    <w:p w:rsidR="00E17CAB" w:rsidRDefault="00E17CAB">
      <w:pPr>
        <w:pStyle w:val="Textkrper-Einzug2"/>
        <w:ind w:left="5670" w:firstLine="708"/>
        <w:rPr>
          <w:rFonts w:ascii="Arial" w:hAnsi="Arial" w:cs="Arial"/>
          <w:sz w:val="16"/>
        </w:rPr>
      </w:pPr>
    </w:p>
    <w:p w:rsidR="00E17CAB" w:rsidRDefault="00E17CAB">
      <w:pPr>
        <w:pStyle w:val="Textkrper-Einzug2"/>
        <w:ind w:left="5670" w:firstLine="708"/>
        <w:rPr>
          <w:rFonts w:ascii="Arial" w:hAnsi="Arial" w:cs="Arial"/>
          <w:sz w:val="16"/>
        </w:rPr>
      </w:pPr>
    </w:p>
    <w:p w:rsidR="00E17CAB" w:rsidRDefault="008B5826" w:rsidP="008B5826">
      <w:pPr>
        <w:pStyle w:val="Textkrper-Einzug2"/>
        <w:tabs>
          <w:tab w:val="left" w:pos="5529"/>
        </w:tabs>
        <w:ind w:left="4395" w:hanging="142"/>
        <w:rPr>
          <w:rFonts w:ascii="Arial" w:hAnsi="Arial" w:cs="Arial"/>
        </w:rPr>
      </w:pPr>
      <w:r>
        <w:rPr>
          <w:rFonts w:ascii="Arial" w:hAnsi="Arial" w:cs="Arial"/>
        </w:rPr>
        <w:t>(L.S.)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gez. Frings-Schäfer</w:t>
      </w:r>
    </w:p>
    <w:p w:rsidR="00E17CAB" w:rsidRDefault="00E17CAB">
      <w:pPr>
        <w:pStyle w:val="Textkrper-Einzug2"/>
        <w:ind w:left="5670" w:firstLine="708"/>
        <w:rPr>
          <w:rFonts w:ascii="Arial" w:hAnsi="Arial" w:cs="Arial"/>
          <w:sz w:val="16"/>
        </w:rPr>
      </w:pPr>
    </w:p>
    <w:p w:rsidR="00E17CAB" w:rsidRDefault="00E17CAB" w:rsidP="001B3631">
      <w:pPr>
        <w:pStyle w:val="Textkrper-Einzug2"/>
        <w:ind w:left="567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B3631">
        <w:rPr>
          <w:rFonts w:ascii="Arial" w:hAnsi="Arial" w:cs="Arial"/>
        </w:rPr>
        <w:t>Frings-Schäfer</w:t>
      </w:r>
      <w:r>
        <w:rPr>
          <w:rFonts w:ascii="Arial" w:hAnsi="Arial" w:cs="Arial"/>
        </w:rPr>
        <w:t>)</w:t>
      </w:r>
    </w:p>
    <w:p w:rsidR="008B53FA" w:rsidRDefault="008B53FA" w:rsidP="001B3631">
      <w:pPr>
        <w:pStyle w:val="Textkrper-Einzug2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Reg.-Direktorin</w:t>
      </w:r>
    </w:p>
    <w:sectPr w:rsidR="008B53FA" w:rsidSect="004C434B">
      <w:footerReference w:type="default" r:id="rId8"/>
      <w:footerReference w:type="first" r:id="rId9"/>
      <w:pgSz w:w="11906" w:h="16838"/>
      <w:pgMar w:top="993" w:right="851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AF" w:rsidRDefault="00E43DAF">
      <w:r>
        <w:separator/>
      </w:r>
    </w:p>
  </w:endnote>
  <w:endnote w:type="continuationSeparator" w:id="0">
    <w:p w:rsidR="00E43DAF" w:rsidRDefault="00E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20" w:rsidRPr="00D72955" w:rsidRDefault="00606B20">
    <w:pPr>
      <w:pStyle w:val="Fuzeile"/>
      <w:jc w:val="right"/>
      <w:rPr>
        <w:rFonts w:ascii="Arial" w:hAnsi="Arial" w:cs="Arial"/>
      </w:rPr>
    </w:pPr>
    <w:r w:rsidRPr="00D72955">
      <w:rPr>
        <w:rFonts w:ascii="Arial" w:hAnsi="Arial" w:cs="Arial"/>
        <w:snapToGrid w:val="0"/>
      </w:rPr>
      <w:t xml:space="preserve">Seite </w:t>
    </w:r>
    <w:r w:rsidRPr="00D72955">
      <w:rPr>
        <w:rFonts w:ascii="Arial" w:hAnsi="Arial" w:cs="Arial"/>
        <w:snapToGrid w:val="0"/>
      </w:rPr>
      <w:fldChar w:fldCharType="begin"/>
    </w:r>
    <w:r w:rsidRPr="00D72955">
      <w:rPr>
        <w:rFonts w:ascii="Arial" w:hAnsi="Arial" w:cs="Arial"/>
        <w:snapToGrid w:val="0"/>
      </w:rPr>
      <w:instrText xml:space="preserve"> PAGE </w:instrText>
    </w:r>
    <w:r w:rsidRPr="00D72955">
      <w:rPr>
        <w:rFonts w:ascii="Arial" w:hAnsi="Arial" w:cs="Arial"/>
        <w:snapToGrid w:val="0"/>
      </w:rPr>
      <w:fldChar w:fldCharType="separate"/>
    </w:r>
    <w:r w:rsidR="008B5826">
      <w:rPr>
        <w:rFonts w:ascii="Arial" w:hAnsi="Arial" w:cs="Arial"/>
        <w:noProof/>
        <w:snapToGrid w:val="0"/>
      </w:rPr>
      <w:t>2</w:t>
    </w:r>
    <w:r w:rsidRPr="00D72955">
      <w:rPr>
        <w:rFonts w:ascii="Arial" w:hAnsi="Arial" w:cs="Arial"/>
        <w:snapToGrid w:val="0"/>
      </w:rPr>
      <w:fldChar w:fldCharType="end"/>
    </w:r>
    <w:r w:rsidRPr="00D72955">
      <w:rPr>
        <w:rFonts w:ascii="Arial" w:hAnsi="Arial" w:cs="Arial"/>
        <w:snapToGrid w:val="0"/>
      </w:rPr>
      <w:t xml:space="preserve"> von </w:t>
    </w:r>
    <w:r w:rsidRPr="00D72955">
      <w:rPr>
        <w:rFonts w:ascii="Arial" w:hAnsi="Arial" w:cs="Arial"/>
        <w:snapToGrid w:val="0"/>
      </w:rPr>
      <w:fldChar w:fldCharType="begin"/>
    </w:r>
    <w:r w:rsidRPr="00D72955">
      <w:rPr>
        <w:rFonts w:ascii="Arial" w:hAnsi="Arial" w:cs="Arial"/>
        <w:snapToGrid w:val="0"/>
      </w:rPr>
      <w:instrText xml:space="preserve"> NUMPAGES </w:instrText>
    </w:r>
    <w:r w:rsidRPr="00D72955">
      <w:rPr>
        <w:rFonts w:ascii="Arial" w:hAnsi="Arial" w:cs="Arial"/>
        <w:snapToGrid w:val="0"/>
      </w:rPr>
      <w:fldChar w:fldCharType="separate"/>
    </w:r>
    <w:r w:rsidR="008B5826">
      <w:rPr>
        <w:rFonts w:ascii="Arial" w:hAnsi="Arial" w:cs="Arial"/>
        <w:noProof/>
        <w:snapToGrid w:val="0"/>
      </w:rPr>
      <w:t>2</w:t>
    </w:r>
    <w:r w:rsidRPr="00D72955">
      <w:rPr>
        <w:rFonts w:ascii="Arial" w:hAnsi="Arial" w:cs="Aria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20" w:rsidRPr="003012BA" w:rsidRDefault="00606B20" w:rsidP="003012BA">
    <w:pPr>
      <w:pStyle w:val="Fuzeile"/>
      <w:jc w:val="right"/>
      <w:rPr>
        <w:rFonts w:ascii="Arial" w:hAnsi="Arial" w:cs="Arial"/>
      </w:rPr>
    </w:pPr>
    <w:r w:rsidRPr="003012BA">
      <w:rPr>
        <w:rFonts w:ascii="Arial" w:hAnsi="Arial" w:cs="Arial"/>
        <w:snapToGrid w:val="0"/>
      </w:rPr>
      <w:t xml:space="preserve">Seite </w:t>
    </w:r>
    <w:r w:rsidRPr="003012BA">
      <w:rPr>
        <w:rFonts w:ascii="Arial" w:hAnsi="Arial" w:cs="Arial"/>
        <w:snapToGrid w:val="0"/>
      </w:rPr>
      <w:fldChar w:fldCharType="begin"/>
    </w:r>
    <w:r w:rsidRPr="003012BA">
      <w:rPr>
        <w:rFonts w:ascii="Arial" w:hAnsi="Arial" w:cs="Arial"/>
        <w:snapToGrid w:val="0"/>
      </w:rPr>
      <w:instrText xml:space="preserve"> PAGE </w:instrText>
    </w:r>
    <w:r w:rsidRPr="003012BA">
      <w:rPr>
        <w:rFonts w:ascii="Arial" w:hAnsi="Arial" w:cs="Arial"/>
        <w:snapToGrid w:val="0"/>
      </w:rPr>
      <w:fldChar w:fldCharType="separate"/>
    </w:r>
    <w:r w:rsidR="008B5826">
      <w:rPr>
        <w:rFonts w:ascii="Arial" w:hAnsi="Arial" w:cs="Arial"/>
        <w:noProof/>
        <w:snapToGrid w:val="0"/>
      </w:rPr>
      <w:t>1</w:t>
    </w:r>
    <w:r w:rsidRPr="003012BA">
      <w:rPr>
        <w:rFonts w:ascii="Arial" w:hAnsi="Arial" w:cs="Arial"/>
        <w:snapToGrid w:val="0"/>
      </w:rPr>
      <w:fldChar w:fldCharType="end"/>
    </w:r>
    <w:r w:rsidRPr="003012BA">
      <w:rPr>
        <w:rFonts w:ascii="Arial" w:hAnsi="Arial" w:cs="Arial"/>
        <w:snapToGrid w:val="0"/>
      </w:rPr>
      <w:t xml:space="preserve"> von </w:t>
    </w:r>
    <w:r w:rsidRPr="003012BA">
      <w:rPr>
        <w:rFonts w:ascii="Arial" w:hAnsi="Arial" w:cs="Arial"/>
        <w:snapToGrid w:val="0"/>
      </w:rPr>
      <w:fldChar w:fldCharType="begin"/>
    </w:r>
    <w:r w:rsidRPr="003012BA">
      <w:rPr>
        <w:rFonts w:ascii="Arial" w:hAnsi="Arial" w:cs="Arial"/>
        <w:snapToGrid w:val="0"/>
      </w:rPr>
      <w:instrText xml:space="preserve"> NUMPAGES </w:instrText>
    </w:r>
    <w:r w:rsidRPr="003012BA">
      <w:rPr>
        <w:rFonts w:ascii="Arial" w:hAnsi="Arial" w:cs="Arial"/>
        <w:snapToGrid w:val="0"/>
      </w:rPr>
      <w:fldChar w:fldCharType="separate"/>
    </w:r>
    <w:r w:rsidR="008B5826">
      <w:rPr>
        <w:rFonts w:ascii="Arial" w:hAnsi="Arial" w:cs="Arial"/>
        <w:noProof/>
        <w:snapToGrid w:val="0"/>
      </w:rPr>
      <w:t>2</w:t>
    </w:r>
    <w:r w:rsidRPr="003012BA">
      <w:rPr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AF" w:rsidRDefault="00E43DAF">
      <w:r>
        <w:separator/>
      </w:r>
    </w:p>
  </w:footnote>
  <w:footnote w:type="continuationSeparator" w:id="0">
    <w:p w:rsidR="00E43DAF" w:rsidRDefault="00E4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8E2"/>
    <w:multiLevelType w:val="hybridMultilevel"/>
    <w:tmpl w:val="F7A2CA5C"/>
    <w:lvl w:ilvl="0" w:tplc="3BA6A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3920"/>
    <w:multiLevelType w:val="singleLevel"/>
    <w:tmpl w:val="611848C8"/>
    <w:lvl w:ilvl="0">
      <w:start w:val="4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">
    <w:nsid w:val="32F52D81"/>
    <w:multiLevelType w:val="hybridMultilevel"/>
    <w:tmpl w:val="9028D5A0"/>
    <w:lvl w:ilvl="0" w:tplc="48EAA6EE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4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2"/>
    <w:rsid w:val="00005964"/>
    <w:rsid w:val="000357A5"/>
    <w:rsid w:val="00061BB0"/>
    <w:rsid w:val="000848A1"/>
    <w:rsid w:val="000865FF"/>
    <w:rsid w:val="00127E1D"/>
    <w:rsid w:val="00160671"/>
    <w:rsid w:val="00175413"/>
    <w:rsid w:val="0018542E"/>
    <w:rsid w:val="001B3631"/>
    <w:rsid w:val="001E0E65"/>
    <w:rsid w:val="00242903"/>
    <w:rsid w:val="00252451"/>
    <w:rsid w:val="002D5D0E"/>
    <w:rsid w:val="002E00AC"/>
    <w:rsid w:val="002E5839"/>
    <w:rsid w:val="003012BA"/>
    <w:rsid w:val="0049771D"/>
    <w:rsid w:val="004C434B"/>
    <w:rsid w:val="004D5A49"/>
    <w:rsid w:val="004F1730"/>
    <w:rsid w:val="00507FAC"/>
    <w:rsid w:val="005B7745"/>
    <w:rsid w:val="005C7B09"/>
    <w:rsid w:val="00606B20"/>
    <w:rsid w:val="006A7F0E"/>
    <w:rsid w:val="00704BC2"/>
    <w:rsid w:val="00724236"/>
    <w:rsid w:val="00762037"/>
    <w:rsid w:val="008071BF"/>
    <w:rsid w:val="00812308"/>
    <w:rsid w:val="008367E1"/>
    <w:rsid w:val="00845B44"/>
    <w:rsid w:val="008B53FA"/>
    <w:rsid w:val="008B5826"/>
    <w:rsid w:val="009138C8"/>
    <w:rsid w:val="0092343A"/>
    <w:rsid w:val="009249D1"/>
    <w:rsid w:val="0094609C"/>
    <w:rsid w:val="00967031"/>
    <w:rsid w:val="00A72C0E"/>
    <w:rsid w:val="00A80129"/>
    <w:rsid w:val="00B411B8"/>
    <w:rsid w:val="00B5540D"/>
    <w:rsid w:val="00BF76EE"/>
    <w:rsid w:val="00C112E3"/>
    <w:rsid w:val="00C413CD"/>
    <w:rsid w:val="00C51615"/>
    <w:rsid w:val="00C51956"/>
    <w:rsid w:val="00C62FF2"/>
    <w:rsid w:val="00C77850"/>
    <w:rsid w:val="00D3308C"/>
    <w:rsid w:val="00D41E70"/>
    <w:rsid w:val="00D72955"/>
    <w:rsid w:val="00DB100F"/>
    <w:rsid w:val="00DB1382"/>
    <w:rsid w:val="00DC1CE4"/>
    <w:rsid w:val="00DD4DB9"/>
    <w:rsid w:val="00DF32CC"/>
    <w:rsid w:val="00E17CAB"/>
    <w:rsid w:val="00E30BD7"/>
    <w:rsid w:val="00E37F3E"/>
    <w:rsid w:val="00E4042F"/>
    <w:rsid w:val="00E43DAF"/>
    <w:rsid w:val="00E61C2C"/>
    <w:rsid w:val="00EE4B1B"/>
    <w:rsid w:val="00EF177F"/>
    <w:rsid w:val="00EF23CA"/>
    <w:rsid w:val="00F23F72"/>
    <w:rsid w:val="00F3151C"/>
    <w:rsid w:val="00F61085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085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2268"/>
        <w:tab w:val="left" w:pos="3828"/>
      </w:tabs>
      <w:ind w:left="3828" w:hanging="3828"/>
      <w:jc w:val="both"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01"/>
        <w:tab w:val="left" w:pos="2268"/>
        <w:tab w:val="left" w:pos="3828"/>
      </w:tabs>
      <w:jc w:val="both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</w:tabs>
      <w:ind w:left="28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01"/>
        <w:tab w:val="left" w:pos="2268"/>
      </w:tabs>
      <w:spacing w:line="360" w:lineRule="auto"/>
      <w:ind w:left="284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0"/>
      </w:tabs>
      <w:ind w:left="284"/>
      <w:jc w:val="both"/>
      <w:outlineLvl w:val="8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Einzug2">
    <w:name w:val="Body Text Indent 2"/>
    <w:basedOn w:val="Standard"/>
    <w:pPr>
      <w:numPr>
        <w:ilvl w:val="12"/>
      </w:numPr>
      <w:ind w:left="284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3">
    <w:name w:val="Body Text Indent 3"/>
    <w:basedOn w:val="Standard"/>
    <w:pPr>
      <w:spacing w:after="120"/>
      <w:ind w:left="284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F610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F7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085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pos="2268"/>
        <w:tab w:val="left" w:pos="3828"/>
      </w:tabs>
      <w:ind w:left="3828" w:hanging="3828"/>
      <w:jc w:val="both"/>
      <w:outlineLvl w:val="3"/>
    </w:pPr>
    <w:rPr>
      <w:b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01"/>
        <w:tab w:val="left" w:pos="2268"/>
        <w:tab w:val="left" w:pos="3828"/>
      </w:tabs>
      <w:jc w:val="both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84"/>
      </w:tabs>
      <w:ind w:left="28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01"/>
        <w:tab w:val="left" w:pos="2268"/>
      </w:tabs>
      <w:spacing w:line="360" w:lineRule="auto"/>
      <w:ind w:left="284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0"/>
      </w:tabs>
      <w:ind w:left="284"/>
      <w:jc w:val="both"/>
      <w:outlineLvl w:val="8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Einzug2">
    <w:name w:val="Body Text Indent 2"/>
    <w:basedOn w:val="Standard"/>
    <w:pPr>
      <w:numPr>
        <w:ilvl w:val="12"/>
      </w:numPr>
      <w:ind w:left="284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3">
    <w:name w:val="Body Text Indent 3"/>
    <w:basedOn w:val="Standard"/>
    <w:pPr>
      <w:spacing w:after="120"/>
      <w:ind w:left="284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F610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F76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7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84EADB31.dotm</Template>
  <TotalTime>0</TotalTime>
  <Pages>2</Pages>
  <Words>434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Agrarordnung Euskirchen</vt:lpstr>
    </vt:vector>
  </TitlesOfParts>
  <Company>LÖBF/LAfAO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Agrarordnung Euskirchen</dc:title>
  <dc:creator>Ortmanns</dc:creator>
  <cp:lastModifiedBy>Ortmanns, Anna</cp:lastModifiedBy>
  <cp:revision>2</cp:revision>
  <cp:lastPrinted>2014-02-25T09:48:00Z</cp:lastPrinted>
  <dcterms:created xsi:type="dcterms:W3CDTF">2014-02-28T07:44:00Z</dcterms:created>
  <dcterms:modified xsi:type="dcterms:W3CDTF">2014-02-28T07:44:00Z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